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1FC1" w14:textId="6E9FDB31" w:rsidR="00306D0E" w:rsidRDefault="00663B82" w:rsidP="00306D0E">
      <w:pPr>
        <w:pStyle w:val="ListParagraph"/>
        <w:jc w:val="center"/>
        <w:rPr>
          <w:b/>
        </w:rPr>
      </w:pPr>
      <w:bookmarkStart w:id="0" w:name="_Hlk24467217"/>
      <w:bookmarkStart w:id="1" w:name="_GoBack"/>
      <w:bookmarkEnd w:id="1"/>
      <w:r>
        <w:rPr>
          <w:b/>
        </w:rPr>
        <w:t>Extension</w:t>
      </w:r>
      <w:r w:rsidR="00EB1446">
        <w:rPr>
          <w:b/>
        </w:rPr>
        <w:t xml:space="preserve"> Agents and County/City Weed Officers</w:t>
      </w:r>
      <w:r w:rsidR="00EB1446">
        <w:rPr>
          <w:b/>
        </w:rPr>
        <w:br/>
      </w:r>
      <w:r w:rsidR="002D19AC" w:rsidRPr="00306D0E">
        <w:rPr>
          <w:b/>
        </w:rPr>
        <w:t xml:space="preserve">Palmer </w:t>
      </w:r>
      <w:r w:rsidR="00306D0E">
        <w:rPr>
          <w:b/>
        </w:rPr>
        <w:t>A</w:t>
      </w:r>
      <w:r w:rsidR="002D19AC" w:rsidRPr="00306D0E">
        <w:rPr>
          <w:b/>
        </w:rPr>
        <w:t>maranth</w:t>
      </w:r>
      <w:r w:rsidR="00CF2F16">
        <w:rPr>
          <w:b/>
        </w:rPr>
        <w:t xml:space="preserve"> </w:t>
      </w:r>
      <w:r w:rsidR="003D1177">
        <w:rPr>
          <w:b/>
        </w:rPr>
        <w:t>Protocol</w:t>
      </w:r>
      <w:r w:rsidR="00A92E8B">
        <w:rPr>
          <w:b/>
        </w:rPr>
        <w:t xml:space="preserve">   </w:t>
      </w:r>
      <w:r w:rsidR="00C11776">
        <w:rPr>
          <w:b/>
        </w:rPr>
        <w:t>2021</w:t>
      </w:r>
    </w:p>
    <w:p w14:paraId="5F992273" w14:textId="77777777" w:rsidR="00306D0E" w:rsidRPr="00306D0E" w:rsidRDefault="00306D0E" w:rsidP="00306D0E">
      <w:pPr>
        <w:pStyle w:val="ListParagraph"/>
        <w:jc w:val="center"/>
      </w:pPr>
    </w:p>
    <w:bookmarkEnd w:id="0"/>
    <w:p w14:paraId="3328EDCF" w14:textId="574C0E94" w:rsidR="005221E9" w:rsidRPr="00126C2A" w:rsidRDefault="00CF2F16" w:rsidP="00331C50">
      <w:pPr>
        <w:pStyle w:val="ListParagraph"/>
        <w:numPr>
          <w:ilvl w:val="0"/>
          <w:numId w:val="2"/>
        </w:numPr>
      </w:pPr>
      <w:r w:rsidRPr="00126C2A">
        <w:t xml:space="preserve">Landowner </w:t>
      </w:r>
      <w:r w:rsidR="009040B6" w:rsidRPr="00126C2A">
        <w:t xml:space="preserve">contacts the </w:t>
      </w:r>
      <w:r w:rsidR="00663B82" w:rsidRPr="00126C2A">
        <w:t>c</w:t>
      </w:r>
      <w:r w:rsidR="009040B6" w:rsidRPr="00126C2A">
        <w:t xml:space="preserve">ounty </w:t>
      </w:r>
      <w:r w:rsidR="00663B82" w:rsidRPr="00126C2A">
        <w:t>w</w:t>
      </w:r>
      <w:r w:rsidR="00F47CB1" w:rsidRPr="00126C2A">
        <w:t xml:space="preserve">eed </w:t>
      </w:r>
      <w:r w:rsidR="00663B82" w:rsidRPr="00126C2A">
        <w:t>o</w:t>
      </w:r>
      <w:r w:rsidR="00F47CB1" w:rsidRPr="00126C2A">
        <w:t>fficer</w:t>
      </w:r>
      <w:r w:rsidR="00663B82" w:rsidRPr="00126C2A">
        <w:t xml:space="preserve"> </w:t>
      </w:r>
      <w:r w:rsidR="009040B6" w:rsidRPr="00126C2A">
        <w:t xml:space="preserve">or </w:t>
      </w:r>
      <w:r w:rsidR="00663B82" w:rsidRPr="00126C2A">
        <w:t>c</w:t>
      </w:r>
      <w:r w:rsidR="009040B6" w:rsidRPr="00126C2A">
        <w:t xml:space="preserve">ounty </w:t>
      </w:r>
      <w:r w:rsidR="00663B82" w:rsidRPr="00126C2A">
        <w:t>E</w:t>
      </w:r>
      <w:r w:rsidR="00F47CB1" w:rsidRPr="00126C2A">
        <w:t xml:space="preserve">xtension </w:t>
      </w:r>
      <w:r w:rsidR="00663B82" w:rsidRPr="00126C2A">
        <w:t>a</w:t>
      </w:r>
      <w:r w:rsidR="00F47CB1" w:rsidRPr="00126C2A">
        <w:t>gent</w:t>
      </w:r>
      <w:r w:rsidRPr="00126C2A">
        <w:t xml:space="preserve"> (the </w:t>
      </w:r>
      <w:r w:rsidR="00663B82" w:rsidRPr="00126C2A">
        <w:t>Extension</w:t>
      </w:r>
      <w:r w:rsidRPr="00126C2A">
        <w:t xml:space="preserve"> agent or weed officer will contact the other to be sure both the weed officer and </w:t>
      </w:r>
      <w:r w:rsidR="00663B82" w:rsidRPr="00126C2A">
        <w:t>Extension</w:t>
      </w:r>
      <w:r w:rsidRPr="00126C2A">
        <w:t xml:space="preserve"> agent are </w:t>
      </w:r>
      <w:r w:rsidR="001966BF" w:rsidRPr="00126C2A">
        <w:t>involved</w:t>
      </w:r>
      <w:r w:rsidR="00126C2A" w:rsidRPr="00126C2A">
        <w:t>.</w:t>
      </w:r>
    </w:p>
    <w:p w14:paraId="3717349A" w14:textId="610EC765" w:rsidR="009040B6" w:rsidRDefault="009040B6" w:rsidP="00FC434C">
      <w:pPr>
        <w:pStyle w:val="ListParagraph"/>
        <w:numPr>
          <w:ilvl w:val="0"/>
          <w:numId w:val="2"/>
        </w:numPr>
      </w:pPr>
      <w:r>
        <w:t xml:space="preserve">The </w:t>
      </w:r>
      <w:r w:rsidR="00663B82">
        <w:t>w</w:t>
      </w:r>
      <w:r>
        <w:t xml:space="preserve">eed </w:t>
      </w:r>
      <w:r w:rsidR="00663B82">
        <w:t>o</w:t>
      </w:r>
      <w:r>
        <w:t>fficer and</w:t>
      </w:r>
      <w:r w:rsidR="00EB1446">
        <w:t>/or</w:t>
      </w:r>
      <w:r>
        <w:t xml:space="preserve"> </w:t>
      </w:r>
      <w:r w:rsidR="00663B82">
        <w:t>E</w:t>
      </w:r>
      <w:r>
        <w:t xml:space="preserve">xtension </w:t>
      </w:r>
      <w:r w:rsidR="00663B82">
        <w:t>a</w:t>
      </w:r>
      <w:r>
        <w:t>gent will</w:t>
      </w:r>
      <w:r w:rsidR="00CF2F16">
        <w:t>:</w:t>
      </w:r>
    </w:p>
    <w:p w14:paraId="2E77285E" w14:textId="711A6FA0" w:rsidR="00CF2F16" w:rsidRDefault="00CF2F16" w:rsidP="009815AF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AC78DF">
        <w:rPr>
          <w:bCs/>
          <w:color w:val="000000" w:themeColor="text1"/>
        </w:rPr>
        <w:t>Gather images</w:t>
      </w:r>
      <w:r>
        <w:rPr>
          <w:color w:val="000000" w:themeColor="text1"/>
        </w:rPr>
        <w:t xml:space="preserve"> and mark the </w:t>
      </w:r>
      <w:r w:rsidR="00CA1DF2">
        <w:rPr>
          <w:color w:val="000000" w:themeColor="text1"/>
        </w:rPr>
        <w:t xml:space="preserve">GPS Coordinates </w:t>
      </w:r>
      <w:r>
        <w:rPr>
          <w:color w:val="000000" w:themeColor="text1"/>
        </w:rPr>
        <w:t>whe</w:t>
      </w:r>
      <w:r w:rsidR="00663B82">
        <w:rPr>
          <w:color w:val="000000" w:themeColor="text1"/>
        </w:rPr>
        <w:t>re</w:t>
      </w:r>
      <w:r>
        <w:rPr>
          <w:color w:val="000000" w:themeColor="text1"/>
        </w:rPr>
        <w:t xml:space="preserve"> plant was found. Plant(s) should remain in the field rather than being pulled. The </w:t>
      </w:r>
      <w:r w:rsidR="00663B82">
        <w:rPr>
          <w:color w:val="000000" w:themeColor="text1"/>
        </w:rPr>
        <w:t>w</w:t>
      </w:r>
      <w:r>
        <w:rPr>
          <w:color w:val="000000" w:themeColor="text1"/>
        </w:rPr>
        <w:t xml:space="preserve">eed </w:t>
      </w:r>
      <w:r w:rsidR="00663B82">
        <w:rPr>
          <w:color w:val="000000" w:themeColor="text1"/>
        </w:rPr>
        <w:t>o</w:t>
      </w:r>
      <w:r>
        <w:rPr>
          <w:color w:val="000000" w:themeColor="text1"/>
        </w:rPr>
        <w:t xml:space="preserve">fficer and </w:t>
      </w:r>
      <w:r w:rsidR="00663B82">
        <w:rPr>
          <w:color w:val="000000" w:themeColor="text1"/>
        </w:rPr>
        <w:t>E</w:t>
      </w:r>
      <w:r>
        <w:rPr>
          <w:color w:val="000000" w:themeColor="text1"/>
        </w:rPr>
        <w:t xml:space="preserve">xtension </w:t>
      </w:r>
      <w:r w:rsidR="00663B82">
        <w:rPr>
          <w:color w:val="000000" w:themeColor="text1"/>
        </w:rPr>
        <w:t>a</w:t>
      </w:r>
      <w:r>
        <w:rPr>
          <w:color w:val="000000" w:themeColor="text1"/>
        </w:rPr>
        <w:t xml:space="preserve">gent will work together to provide information to an NDSU </w:t>
      </w:r>
      <w:r w:rsidR="00663B82">
        <w:rPr>
          <w:color w:val="000000" w:themeColor="text1"/>
        </w:rPr>
        <w:t>s</w:t>
      </w:r>
      <w:r>
        <w:rPr>
          <w:color w:val="000000" w:themeColor="text1"/>
        </w:rPr>
        <w:t xml:space="preserve">pecialist(s) for plant identification.  </w:t>
      </w:r>
    </w:p>
    <w:p w14:paraId="2C545E10" w14:textId="5BEA6548" w:rsidR="00CF2F16" w:rsidRDefault="00CF2F16" w:rsidP="009815AF">
      <w:pPr>
        <w:pStyle w:val="ListParagraph"/>
        <w:numPr>
          <w:ilvl w:val="1"/>
          <w:numId w:val="12"/>
        </w:numPr>
        <w:rPr>
          <w:color w:val="000000" w:themeColor="text1"/>
        </w:rPr>
      </w:pPr>
      <w:r>
        <w:rPr>
          <w:rFonts w:ascii="Calibri" w:eastAsia="Calibri" w:hAnsi="Calibri" w:cs="Calibri"/>
        </w:rPr>
        <w:t xml:space="preserve">Contact </w:t>
      </w:r>
      <w:r w:rsidR="00663B82"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</w:rPr>
        <w:t xml:space="preserve">area or state </w:t>
      </w:r>
      <w:r w:rsidR="00663B82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xtension specialist closest to </w:t>
      </w:r>
      <w:r w:rsidR="00663B82">
        <w:rPr>
          <w:rFonts w:ascii="Calibri" w:eastAsia="Calibri" w:hAnsi="Calibri" w:cs="Calibri"/>
        </w:rPr>
        <w:t>them</w:t>
      </w:r>
      <w:r>
        <w:rPr>
          <w:rFonts w:ascii="Calibri" w:eastAsia="Calibri" w:hAnsi="Calibri" w:cs="Calibri"/>
        </w:rPr>
        <w:t xml:space="preserve"> to help with identification. </w:t>
      </w:r>
      <w:r w:rsidR="00663B82">
        <w:rPr>
          <w:color w:val="000000" w:themeColor="text1"/>
        </w:rPr>
        <w:t>I</w:t>
      </w:r>
      <w:r>
        <w:rPr>
          <w:color w:val="000000" w:themeColor="text1"/>
        </w:rPr>
        <w:t xml:space="preserve">mages </w:t>
      </w:r>
      <w:r w:rsidR="00663B82">
        <w:rPr>
          <w:color w:val="000000" w:themeColor="text1"/>
        </w:rPr>
        <w:t xml:space="preserve">should first be sent </w:t>
      </w:r>
      <w:r>
        <w:rPr>
          <w:color w:val="000000" w:themeColor="text1"/>
        </w:rPr>
        <w:t xml:space="preserve">to </w:t>
      </w:r>
      <w:r w:rsidR="00663B82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specialist </w:t>
      </w:r>
      <w:r w:rsidR="006036AA">
        <w:rPr>
          <w:color w:val="000000" w:themeColor="text1"/>
        </w:rPr>
        <w:t>to</w:t>
      </w:r>
      <w:r>
        <w:rPr>
          <w:color w:val="000000" w:themeColor="text1"/>
        </w:rPr>
        <w:t xml:space="preserve"> help identify </w:t>
      </w:r>
      <w:r w:rsidR="00663B82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plant in question. If necessary, the specialist may visit the field. </w:t>
      </w:r>
    </w:p>
    <w:p w14:paraId="5AD88BA6" w14:textId="737A2549" w:rsidR="001D565F" w:rsidRPr="001D565F" w:rsidRDefault="009A5E7A" w:rsidP="009815AF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3269AA">
        <w:rPr>
          <w:rFonts w:ascii="Calibri" w:eastAsia="Calibri" w:hAnsi="Calibri" w:cs="Calibri"/>
        </w:rPr>
        <w:t>Notify NDDA</w:t>
      </w:r>
      <w:r w:rsidR="001D565F" w:rsidRPr="003269AA">
        <w:rPr>
          <w:rFonts w:ascii="Calibri" w:eastAsia="Calibri" w:hAnsi="Calibri" w:cs="Calibri"/>
        </w:rPr>
        <w:t xml:space="preserve"> prior to subm</w:t>
      </w:r>
      <w:r w:rsidR="006036AA" w:rsidRPr="003269AA">
        <w:rPr>
          <w:rFonts w:ascii="Calibri" w:eastAsia="Calibri" w:hAnsi="Calibri" w:cs="Calibri"/>
        </w:rPr>
        <w:t>itting</w:t>
      </w:r>
      <w:r w:rsidR="001D565F" w:rsidRPr="003269AA">
        <w:rPr>
          <w:rFonts w:ascii="Calibri" w:eastAsia="Calibri" w:hAnsi="Calibri" w:cs="Calibri"/>
        </w:rPr>
        <w:t xml:space="preserve"> </w:t>
      </w:r>
      <w:r w:rsidR="006036AA" w:rsidRPr="003269AA">
        <w:rPr>
          <w:rFonts w:ascii="Calibri" w:eastAsia="Calibri" w:hAnsi="Calibri" w:cs="Calibri"/>
        </w:rPr>
        <w:t>a</w:t>
      </w:r>
      <w:r w:rsidR="00663B82" w:rsidRPr="003269AA">
        <w:rPr>
          <w:rFonts w:ascii="Calibri" w:eastAsia="Calibri" w:hAnsi="Calibri" w:cs="Calibri"/>
        </w:rPr>
        <w:t xml:space="preserve"> </w:t>
      </w:r>
      <w:r w:rsidR="001D565F" w:rsidRPr="003269AA">
        <w:rPr>
          <w:rFonts w:ascii="Calibri" w:eastAsia="Calibri" w:hAnsi="Calibri" w:cs="Calibri"/>
        </w:rPr>
        <w:t>sample</w:t>
      </w:r>
      <w:r w:rsidR="00EB1446" w:rsidRPr="003269AA">
        <w:rPr>
          <w:rFonts w:ascii="Calibri" w:eastAsia="Calibri" w:hAnsi="Calibri" w:cs="Calibri"/>
        </w:rPr>
        <w:t xml:space="preserve"> to the lab</w:t>
      </w:r>
      <w:r w:rsidR="000F35D0" w:rsidRPr="003269AA">
        <w:rPr>
          <w:rFonts w:ascii="Calibri" w:eastAsia="Calibri" w:hAnsi="Calibri" w:cs="Calibri"/>
        </w:rPr>
        <w:t xml:space="preserve"> for genetic testing</w:t>
      </w:r>
      <w:r w:rsidR="006036AA" w:rsidRPr="003269AA">
        <w:rPr>
          <w:rFonts w:ascii="Calibri" w:eastAsia="Calibri" w:hAnsi="Calibri" w:cs="Calibri"/>
        </w:rPr>
        <w:t xml:space="preserve">.  NDDA requires </w:t>
      </w:r>
      <w:r w:rsidR="006036AA">
        <w:rPr>
          <w:rFonts w:ascii="Calibri" w:eastAsia="Calibri" w:hAnsi="Calibri" w:cs="Calibri"/>
        </w:rPr>
        <w:t xml:space="preserve">a genetic test to confirm the plant is Palmer.  Once Palmer has been confirmed in your county, NDDA does not require lab confirmation for other suspect plants.  </w:t>
      </w:r>
      <w:r w:rsidR="00D64D67">
        <w:rPr>
          <w:rFonts w:ascii="Calibri" w:eastAsia="Calibri" w:hAnsi="Calibri" w:cs="Calibri"/>
        </w:rPr>
        <w:t xml:space="preserve">NDDA will pay </w:t>
      </w:r>
      <w:r w:rsidR="000F35D0">
        <w:rPr>
          <w:rFonts w:ascii="Calibri" w:eastAsia="Calibri" w:hAnsi="Calibri" w:cs="Calibri"/>
        </w:rPr>
        <w:t xml:space="preserve">for </w:t>
      </w:r>
      <w:r w:rsidR="00124E39">
        <w:rPr>
          <w:rFonts w:ascii="Calibri" w:eastAsia="Calibri" w:hAnsi="Calibri" w:cs="Calibri"/>
        </w:rPr>
        <w:t xml:space="preserve">shipping and testing </w:t>
      </w:r>
      <w:r w:rsidR="00D64D67">
        <w:rPr>
          <w:rFonts w:ascii="Calibri" w:eastAsia="Calibri" w:hAnsi="Calibri" w:cs="Calibri"/>
        </w:rPr>
        <w:t xml:space="preserve">for </w:t>
      </w:r>
      <w:r w:rsidR="006036AA">
        <w:rPr>
          <w:rFonts w:ascii="Calibri" w:eastAsia="Calibri" w:hAnsi="Calibri" w:cs="Calibri"/>
        </w:rPr>
        <w:t xml:space="preserve">the first confirmed </w:t>
      </w:r>
      <w:r w:rsidR="009815AF">
        <w:rPr>
          <w:rFonts w:ascii="Calibri" w:eastAsia="Calibri" w:hAnsi="Calibri" w:cs="Calibri"/>
        </w:rPr>
        <w:t>ID but</w:t>
      </w:r>
      <w:r w:rsidR="006036AA">
        <w:rPr>
          <w:rFonts w:ascii="Calibri" w:eastAsia="Calibri" w:hAnsi="Calibri" w:cs="Calibri"/>
        </w:rPr>
        <w:t xml:space="preserve"> will not pay for </w:t>
      </w:r>
      <w:r w:rsidR="00D64D67">
        <w:rPr>
          <w:rFonts w:ascii="Calibri" w:eastAsia="Calibri" w:hAnsi="Calibri" w:cs="Calibri"/>
        </w:rPr>
        <w:t xml:space="preserve">additional </w:t>
      </w:r>
      <w:r w:rsidR="006036AA">
        <w:rPr>
          <w:rFonts w:ascii="Calibri" w:eastAsia="Calibri" w:hAnsi="Calibri" w:cs="Calibri"/>
        </w:rPr>
        <w:t>t</w:t>
      </w:r>
      <w:r w:rsidR="00D64D67">
        <w:rPr>
          <w:rFonts w:ascii="Calibri" w:eastAsia="Calibri" w:hAnsi="Calibri" w:cs="Calibri"/>
        </w:rPr>
        <w:t xml:space="preserve">ests.  </w:t>
      </w:r>
      <w:r w:rsidR="0031624A">
        <w:rPr>
          <w:rFonts w:ascii="Calibri" w:eastAsia="Calibri" w:hAnsi="Calibri" w:cs="Calibri"/>
        </w:rPr>
        <w:t>(See reverse for genetic testing information),</w:t>
      </w:r>
    </w:p>
    <w:p w14:paraId="50CC5347" w14:textId="3F5670AC" w:rsidR="00641065" w:rsidRPr="008750B5" w:rsidRDefault="0031624A" w:rsidP="00D7796E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A82E20">
        <w:rPr>
          <w:rFonts w:ascii="Calibri" w:eastAsia="Calibri" w:hAnsi="Calibri" w:cs="Calibri"/>
          <w:bCs/>
        </w:rPr>
        <w:t xml:space="preserve">E-mail the </w:t>
      </w:r>
      <w:r w:rsidR="00705109" w:rsidRPr="00A82E20">
        <w:rPr>
          <w:rFonts w:ascii="Calibri" w:eastAsia="Calibri" w:hAnsi="Calibri" w:cs="Calibri"/>
          <w:bCs/>
        </w:rPr>
        <w:t xml:space="preserve">lab </w:t>
      </w:r>
      <w:r w:rsidR="001966BF" w:rsidRPr="00A82E20">
        <w:rPr>
          <w:rFonts w:ascii="Calibri" w:eastAsia="Calibri" w:hAnsi="Calibri" w:cs="Calibri"/>
          <w:bCs/>
        </w:rPr>
        <w:t>report</w:t>
      </w:r>
      <w:r w:rsidR="000F35D0" w:rsidRPr="00A82E20">
        <w:rPr>
          <w:rFonts w:ascii="Calibri" w:eastAsia="Calibri" w:hAnsi="Calibri" w:cs="Calibri"/>
          <w:bCs/>
        </w:rPr>
        <w:t xml:space="preserve"> </w:t>
      </w:r>
      <w:r w:rsidR="00705109" w:rsidRPr="00A82E20">
        <w:rPr>
          <w:rFonts w:ascii="Calibri" w:eastAsia="Calibri" w:hAnsi="Calibri" w:cs="Calibri"/>
          <w:bCs/>
        </w:rPr>
        <w:t xml:space="preserve">to </w:t>
      </w:r>
      <w:r w:rsidRPr="00A82E20">
        <w:rPr>
          <w:rFonts w:ascii="Calibri" w:eastAsia="Calibri" w:hAnsi="Calibri" w:cs="Calibri"/>
          <w:bCs/>
        </w:rPr>
        <w:t>NDDA</w:t>
      </w:r>
      <w:r w:rsidR="0003438F" w:rsidRPr="00A82E20">
        <w:rPr>
          <w:rFonts w:ascii="Calibri" w:eastAsia="Calibri" w:hAnsi="Calibri" w:cs="Calibri"/>
          <w:bCs/>
        </w:rPr>
        <w:t xml:space="preserve"> whether positive or negative</w:t>
      </w:r>
      <w:r w:rsidRPr="00A82E20">
        <w:rPr>
          <w:rFonts w:ascii="Calibri" w:eastAsia="Calibri" w:hAnsi="Calibri" w:cs="Calibri"/>
          <w:bCs/>
        </w:rPr>
        <w:t xml:space="preserve">.  </w:t>
      </w:r>
      <w:r w:rsidR="00705109" w:rsidRPr="00A82E20">
        <w:rPr>
          <w:rFonts w:ascii="Calibri" w:eastAsia="Calibri" w:hAnsi="Calibri" w:cs="Calibri"/>
          <w:bCs/>
        </w:rPr>
        <w:t xml:space="preserve">If </w:t>
      </w:r>
      <w:r w:rsidR="00705109">
        <w:rPr>
          <w:rFonts w:ascii="Calibri" w:eastAsia="Calibri" w:hAnsi="Calibri" w:cs="Calibri"/>
          <w:bCs/>
        </w:rPr>
        <w:t>the plant is confirmed to be Palmer, also e-mail the GPS coordinates</w:t>
      </w:r>
      <w:r w:rsidR="009A5E7A" w:rsidRPr="00D7796E">
        <w:rPr>
          <w:rFonts w:ascii="Calibri" w:eastAsia="Calibri" w:hAnsi="Calibri" w:cs="Calibri"/>
        </w:rPr>
        <w:t xml:space="preserve"> </w:t>
      </w:r>
      <w:r w:rsidR="00C959B0">
        <w:rPr>
          <w:rFonts w:ascii="Calibri" w:eastAsia="Calibri" w:hAnsi="Calibri" w:cs="Calibri"/>
        </w:rPr>
        <w:t xml:space="preserve">to NDDA </w:t>
      </w:r>
      <w:r w:rsidR="00CF2F16" w:rsidRPr="00D7796E">
        <w:rPr>
          <w:rFonts w:ascii="Calibri" w:eastAsia="Calibri" w:hAnsi="Calibri" w:cs="Calibri"/>
          <w:b/>
          <w:bCs/>
        </w:rPr>
        <w:t>(</w:t>
      </w:r>
      <w:r w:rsidR="009A5E7A" w:rsidRPr="00D7796E">
        <w:rPr>
          <w:rFonts w:ascii="Calibri" w:eastAsia="Calibri" w:hAnsi="Calibri" w:cs="Calibri"/>
          <w:b/>
          <w:bCs/>
        </w:rPr>
        <w:t>c</w:t>
      </w:r>
      <w:r w:rsidR="00CF2F16" w:rsidRPr="00D7796E">
        <w:rPr>
          <w:rFonts w:ascii="Calibri" w:eastAsia="Calibri" w:hAnsi="Calibri" w:cs="Calibri"/>
          <w:b/>
          <w:bCs/>
        </w:rPr>
        <w:t>oordinates</w:t>
      </w:r>
      <w:r w:rsidR="00EB1446" w:rsidRPr="00D7796E">
        <w:rPr>
          <w:rFonts w:ascii="Calibri" w:eastAsia="Calibri" w:hAnsi="Calibri" w:cs="Calibri"/>
          <w:b/>
          <w:bCs/>
        </w:rPr>
        <w:t xml:space="preserve"> and landowners</w:t>
      </w:r>
      <w:r w:rsidR="00CF2F16" w:rsidRPr="00D7796E">
        <w:rPr>
          <w:rFonts w:ascii="Calibri" w:eastAsia="Calibri" w:hAnsi="Calibri" w:cs="Calibri"/>
          <w:b/>
          <w:bCs/>
        </w:rPr>
        <w:t xml:space="preserve"> </w:t>
      </w:r>
      <w:r w:rsidR="00896E08">
        <w:rPr>
          <w:rFonts w:ascii="Calibri" w:eastAsia="Calibri" w:hAnsi="Calibri" w:cs="Calibri"/>
          <w:b/>
          <w:bCs/>
        </w:rPr>
        <w:t xml:space="preserve">and/or </w:t>
      </w:r>
      <w:r w:rsidR="00896E08" w:rsidRPr="008750B5">
        <w:rPr>
          <w:rFonts w:ascii="Calibri" w:eastAsia="Calibri" w:hAnsi="Calibri" w:cs="Calibri"/>
          <w:b/>
          <w:bCs/>
        </w:rPr>
        <w:t xml:space="preserve">producers </w:t>
      </w:r>
      <w:r w:rsidR="00CF2F16" w:rsidRPr="008750B5">
        <w:rPr>
          <w:rFonts w:ascii="Calibri" w:eastAsia="Calibri" w:hAnsi="Calibri" w:cs="Calibri"/>
          <w:b/>
          <w:bCs/>
        </w:rPr>
        <w:t>shall remain confidential and should not be shared outside of this group)</w:t>
      </w:r>
      <w:r w:rsidR="009A5E7A" w:rsidRPr="008750B5">
        <w:rPr>
          <w:rFonts w:ascii="Calibri" w:eastAsia="Calibri" w:hAnsi="Calibri" w:cs="Calibri"/>
          <w:b/>
          <w:bCs/>
        </w:rPr>
        <w:t>.</w:t>
      </w:r>
      <w:r w:rsidR="00D64D67" w:rsidRPr="008750B5">
        <w:rPr>
          <w:rFonts w:ascii="Calibri" w:eastAsia="Calibri" w:hAnsi="Calibri" w:cs="Calibri"/>
          <w:b/>
          <w:bCs/>
        </w:rPr>
        <w:t xml:space="preserve">  </w:t>
      </w:r>
    </w:p>
    <w:p w14:paraId="52A038A7" w14:textId="0861E9CE" w:rsidR="00FF19E7" w:rsidRPr="00420673" w:rsidRDefault="00FF19E7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 w:rsidRPr="00420673">
        <w:rPr>
          <w:rFonts w:ascii="Calibri" w:eastAsia="Calibri" w:hAnsi="Calibri" w:cs="Calibri"/>
        </w:rPr>
        <w:t xml:space="preserve">Inform landowner if the suspect weed is or is not Palmer.  </w:t>
      </w:r>
    </w:p>
    <w:p w14:paraId="34C217C4" w14:textId="6B80ACB7" w:rsidR="00CF2F16" w:rsidRPr="00420673" w:rsidRDefault="009A5E7A" w:rsidP="009815AF">
      <w:pPr>
        <w:pStyle w:val="ListParagraph"/>
        <w:numPr>
          <w:ilvl w:val="1"/>
          <w:numId w:val="12"/>
        </w:numPr>
        <w:rPr>
          <w:rFonts w:ascii="Calibri" w:eastAsia="Calibri" w:hAnsi="Calibri" w:cs="Calibri"/>
        </w:rPr>
      </w:pPr>
      <w:r w:rsidRPr="00420673">
        <w:rPr>
          <w:rFonts w:ascii="Calibri" w:eastAsia="Calibri" w:hAnsi="Calibri" w:cs="Calibri"/>
        </w:rPr>
        <w:t xml:space="preserve">Notify </w:t>
      </w:r>
      <w:r w:rsidR="00CF2F16" w:rsidRPr="00420673">
        <w:rPr>
          <w:rFonts w:ascii="Calibri" w:eastAsia="Calibri" w:hAnsi="Calibri" w:cs="Calibri"/>
        </w:rPr>
        <w:t>Brian Jenks</w:t>
      </w:r>
      <w:r w:rsidR="00817E97" w:rsidRPr="00420673">
        <w:rPr>
          <w:rFonts w:ascii="Calibri" w:eastAsia="Calibri" w:hAnsi="Calibri" w:cs="Calibri"/>
        </w:rPr>
        <w:t xml:space="preserve"> or</w:t>
      </w:r>
      <w:r w:rsidR="003D1177" w:rsidRPr="00420673">
        <w:rPr>
          <w:rFonts w:ascii="Calibri" w:eastAsia="Calibri" w:hAnsi="Calibri" w:cs="Calibri"/>
        </w:rPr>
        <w:t xml:space="preserve"> Joe Ikley</w:t>
      </w:r>
      <w:r w:rsidR="00817E97" w:rsidRPr="00420673">
        <w:rPr>
          <w:rFonts w:ascii="Calibri" w:eastAsia="Calibri" w:hAnsi="Calibri" w:cs="Calibri"/>
        </w:rPr>
        <w:t xml:space="preserve"> </w:t>
      </w:r>
      <w:r w:rsidRPr="00420673">
        <w:rPr>
          <w:rFonts w:ascii="Calibri" w:eastAsia="Calibri" w:hAnsi="Calibri" w:cs="Calibri"/>
        </w:rPr>
        <w:t>so</w:t>
      </w:r>
      <w:r w:rsidR="00CF2F16" w:rsidRPr="00420673">
        <w:rPr>
          <w:rFonts w:ascii="Calibri" w:eastAsia="Calibri" w:hAnsi="Calibri" w:cs="Calibri"/>
        </w:rPr>
        <w:t xml:space="preserve"> </w:t>
      </w:r>
      <w:r w:rsidRPr="00420673">
        <w:rPr>
          <w:rFonts w:ascii="Calibri" w:eastAsia="Calibri" w:hAnsi="Calibri" w:cs="Calibri"/>
        </w:rPr>
        <w:t>t</w:t>
      </w:r>
      <w:r w:rsidR="00CF2F16" w:rsidRPr="00420673">
        <w:rPr>
          <w:rFonts w:ascii="Calibri" w:eastAsia="Calibri" w:hAnsi="Calibri" w:cs="Calibri"/>
        </w:rPr>
        <w:t>he</w:t>
      </w:r>
      <w:r w:rsidRPr="00420673">
        <w:rPr>
          <w:rFonts w:ascii="Calibri" w:eastAsia="Calibri" w:hAnsi="Calibri" w:cs="Calibri"/>
        </w:rPr>
        <w:t>y</w:t>
      </w:r>
      <w:r w:rsidR="00CF2F16" w:rsidRPr="00420673">
        <w:rPr>
          <w:rFonts w:ascii="Calibri" w:eastAsia="Calibri" w:hAnsi="Calibri" w:cs="Calibri"/>
        </w:rPr>
        <w:t xml:space="preserve"> can keep track of where </w:t>
      </w:r>
      <w:r w:rsidR="00CF2F16" w:rsidRPr="00420673">
        <w:rPr>
          <w:rFonts w:ascii="Calibri" w:eastAsia="Calibri" w:hAnsi="Calibri" w:cs="Calibri"/>
          <w:iCs/>
        </w:rPr>
        <w:t>Palmer</w:t>
      </w:r>
      <w:r w:rsidR="00CF2F16" w:rsidRPr="00420673">
        <w:rPr>
          <w:rFonts w:ascii="Calibri" w:eastAsia="Calibri" w:hAnsi="Calibri" w:cs="Calibri"/>
        </w:rPr>
        <w:t xml:space="preserve"> has been identified in the state.   </w:t>
      </w:r>
    </w:p>
    <w:p w14:paraId="338C482B" w14:textId="149CF30A" w:rsidR="00D93C53" w:rsidRPr="00A82E20" w:rsidRDefault="001B5716" w:rsidP="00D93C53">
      <w:pPr>
        <w:pStyle w:val="ListParagraph"/>
        <w:numPr>
          <w:ilvl w:val="0"/>
          <w:numId w:val="2"/>
        </w:numPr>
      </w:pPr>
      <w:r w:rsidRPr="00420673">
        <w:t>NDDA notifies</w:t>
      </w:r>
      <w:r w:rsidRPr="00A82E20">
        <w:t xml:space="preserve"> </w:t>
      </w:r>
      <w:r w:rsidR="00266E18" w:rsidRPr="00A82E20">
        <w:t xml:space="preserve">the </w:t>
      </w:r>
      <w:r w:rsidRPr="00A82E20">
        <w:t>State Seed Department</w:t>
      </w:r>
      <w:r w:rsidR="00250417" w:rsidRPr="00A82E20">
        <w:t xml:space="preserve"> if</w:t>
      </w:r>
      <w:r w:rsidR="00D7796E" w:rsidRPr="00A82E20">
        <w:t xml:space="preserve"> </w:t>
      </w:r>
      <w:r w:rsidR="001966BF" w:rsidRPr="00A82E20">
        <w:t>contaminated</w:t>
      </w:r>
      <w:r w:rsidR="00D7796E" w:rsidRPr="00A82E20">
        <w:t xml:space="preserve"> seed is the likely source of Palmer</w:t>
      </w:r>
      <w:r w:rsidRPr="00A82E20">
        <w:t>.</w:t>
      </w:r>
    </w:p>
    <w:p w14:paraId="1C86F77E" w14:textId="274215E3" w:rsidR="00FF19E7" w:rsidRPr="00C249D2" w:rsidRDefault="00EB1446" w:rsidP="00FF19E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NDDA will make the official announcement via </w:t>
      </w:r>
      <w:r w:rsidRPr="0069287B">
        <w:t>press release</w:t>
      </w:r>
      <w:r w:rsidR="009D714A" w:rsidRPr="0069287B">
        <w:t>,</w:t>
      </w:r>
      <w:r w:rsidRPr="0069287B">
        <w:t xml:space="preserve"> social media</w:t>
      </w:r>
      <w:r w:rsidR="009D714A">
        <w:t xml:space="preserve">, </w:t>
      </w:r>
      <w:r w:rsidR="009D714A" w:rsidRPr="006D2346">
        <w:rPr>
          <w:color w:val="000000" w:themeColor="text1"/>
        </w:rPr>
        <w:t xml:space="preserve">and </w:t>
      </w:r>
      <w:r w:rsidR="000D18DB" w:rsidRPr="006D2346">
        <w:rPr>
          <w:color w:val="000000" w:themeColor="text1"/>
        </w:rPr>
        <w:t xml:space="preserve">pertinent </w:t>
      </w:r>
      <w:r w:rsidR="00B8037E" w:rsidRPr="006D2346">
        <w:rPr>
          <w:color w:val="000000" w:themeColor="text1"/>
        </w:rPr>
        <w:t>listserv</w:t>
      </w:r>
      <w:r w:rsidRPr="006D2346">
        <w:rPr>
          <w:b/>
          <w:bCs/>
          <w:color w:val="000000" w:themeColor="text1"/>
        </w:rPr>
        <w:t>.</w:t>
      </w:r>
      <w:r w:rsidR="00B8037E" w:rsidRPr="000D18DB">
        <w:rPr>
          <w:b/>
          <w:bCs/>
          <w:color w:val="000000" w:themeColor="text1"/>
        </w:rPr>
        <w:t xml:space="preserve"> </w:t>
      </w:r>
      <w:r w:rsidRPr="000D18DB">
        <w:rPr>
          <w:color w:val="000000" w:themeColor="text1"/>
        </w:rPr>
        <w:t xml:space="preserve"> </w:t>
      </w:r>
      <w:r w:rsidR="00FF19E7">
        <w:t xml:space="preserve">Suspect cases should not be shared with public or press. Confirmed cases should not be shared with </w:t>
      </w:r>
      <w:r w:rsidR="00FF19E7" w:rsidRPr="00C249D2">
        <w:rPr>
          <w:color w:val="000000" w:themeColor="text1"/>
        </w:rPr>
        <w:t xml:space="preserve">public or press until the NDDA press release has been published. </w:t>
      </w:r>
    </w:p>
    <w:p w14:paraId="327E72E2" w14:textId="084BC0CF" w:rsidR="0083338A" w:rsidRPr="00C249D2" w:rsidRDefault="00241399" w:rsidP="00C97C2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249D2">
        <w:rPr>
          <w:color w:val="000000" w:themeColor="text1"/>
        </w:rPr>
        <w:t xml:space="preserve">The </w:t>
      </w:r>
      <w:r w:rsidR="00266E18" w:rsidRPr="00C249D2">
        <w:rPr>
          <w:color w:val="000000" w:themeColor="text1"/>
        </w:rPr>
        <w:t>c</w:t>
      </w:r>
      <w:r w:rsidRPr="00C249D2">
        <w:rPr>
          <w:color w:val="000000" w:themeColor="text1"/>
        </w:rPr>
        <w:t xml:space="preserve">ounty </w:t>
      </w:r>
      <w:r w:rsidR="00266E18" w:rsidRPr="00C249D2">
        <w:rPr>
          <w:color w:val="000000" w:themeColor="text1"/>
        </w:rPr>
        <w:t>w</w:t>
      </w:r>
      <w:r w:rsidRPr="00C249D2">
        <w:rPr>
          <w:color w:val="000000" w:themeColor="text1"/>
        </w:rPr>
        <w:t xml:space="preserve">eed </w:t>
      </w:r>
      <w:r w:rsidR="00266E18" w:rsidRPr="00C249D2">
        <w:rPr>
          <w:color w:val="000000" w:themeColor="text1"/>
        </w:rPr>
        <w:t>o</w:t>
      </w:r>
      <w:r w:rsidRPr="00C249D2">
        <w:rPr>
          <w:color w:val="000000" w:themeColor="text1"/>
        </w:rPr>
        <w:t>fficer</w:t>
      </w:r>
      <w:r w:rsidR="00250417" w:rsidRPr="00C249D2">
        <w:rPr>
          <w:color w:val="000000" w:themeColor="text1"/>
        </w:rPr>
        <w:t xml:space="preserve"> is the local regulator, and if necessary, </w:t>
      </w:r>
      <w:r w:rsidR="00EB1446" w:rsidRPr="00C249D2">
        <w:rPr>
          <w:color w:val="000000" w:themeColor="text1"/>
        </w:rPr>
        <w:t xml:space="preserve">shall </w:t>
      </w:r>
      <w:r w:rsidR="00250417" w:rsidRPr="00C249D2">
        <w:rPr>
          <w:color w:val="000000" w:themeColor="text1"/>
        </w:rPr>
        <w:t xml:space="preserve">investigate to determine how widespread the infestation is, probable pathway, whether it has spread, etc. </w:t>
      </w:r>
      <w:r w:rsidR="0016154B" w:rsidRPr="00C249D2">
        <w:rPr>
          <w:color w:val="000000" w:themeColor="text1"/>
        </w:rPr>
        <w:t xml:space="preserve"> The NDDA</w:t>
      </w:r>
      <w:r w:rsidR="00A25841" w:rsidRPr="00C249D2">
        <w:rPr>
          <w:color w:val="000000" w:themeColor="text1"/>
        </w:rPr>
        <w:t xml:space="preserve"> </w:t>
      </w:r>
      <w:r w:rsidR="00085FC0" w:rsidRPr="00C249D2">
        <w:rPr>
          <w:color w:val="000000" w:themeColor="text1"/>
        </w:rPr>
        <w:t>shall</w:t>
      </w:r>
      <w:r w:rsidR="0016154B" w:rsidRPr="00C249D2">
        <w:rPr>
          <w:color w:val="000000" w:themeColor="text1"/>
        </w:rPr>
        <w:t xml:space="preserve"> assist the county weed</w:t>
      </w:r>
      <w:r w:rsidR="00F174FE" w:rsidRPr="00C249D2">
        <w:rPr>
          <w:color w:val="000000" w:themeColor="text1"/>
        </w:rPr>
        <w:t xml:space="preserve"> </w:t>
      </w:r>
      <w:r w:rsidR="0016154B" w:rsidRPr="00C249D2">
        <w:rPr>
          <w:color w:val="000000" w:themeColor="text1"/>
        </w:rPr>
        <w:t>officer</w:t>
      </w:r>
      <w:r w:rsidR="00F174FE" w:rsidRPr="00C249D2">
        <w:rPr>
          <w:color w:val="000000" w:themeColor="text1"/>
        </w:rPr>
        <w:t xml:space="preserve">, where possible, </w:t>
      </w:r>
      <w:r w:rsidR="0022420D" w:rsidRPr="00C249D2">
        <w:rPr>
          <w:color w:val="000000" w:themeColor="text1"/>
        </w:rPr>
        <w:t>in the investigation</w:t>
      </w:r>
      <w:r w:rsidR="0016154B" w:rsidRPr="00C249D2">
        <w:rPr>
          <w:color w:val="000000" w:themeColor="text1"/>
        </w:rPr>
        <w:t>.</w:t>
      </w:r>
    </w:p>
    <w:p w14:paraId="7740335A" w14:textId="573F6371" w:rsidR="00C85EBB" w:rsidRPr="00F174FE" w:rsidRDefault="000105E9" w:rsidP="00AF7373">
      <w:pPr>
        <w:pStyle w:val="ListParagraph"/>
        <w:numPr>
          <w:ilvl w:val="0"/>
          <w:numId w:val="2"/>
        </w:numPr>
      </w:pPr>
      <w:r w:rsidRPr="00C249D2">
        <w:t>NDSU</w:t>
      </w:r>
      <w:r w:rsidR="00241399" w:rsidRPr="00C249D2">
        <w:t xml:space="preserve"> </w:t>
      </w:r>
      <w:r w:rsidR="00266E18" w:rsidRPr="00C249D2">
        <w:t>s</w:t>
      </w:r>
      <w:r w:rsidR="00241399" w:rsidRPr="00C249D2">
        <w:t>pecialist(s)</w:t>
      </w:r>
      <w:r w:rsidR="00301C28" w:rsidRPr="00C249D2">
        <w:t xml:space="preserve">, </w:t>
      </w:r>
      <w:r w:rsidR="00250417" w:rsidRPr="00C249D2">
        <w:t xml:space="preserve">NDSU </w:t>
      </w:r>
      <w:r w:rsidR="00663B82" w:rsidRPr="00C249D2">
        <w:t>Extension</w:t>
      </w:r>
      <w:r w:rsidR="00250417" w:rsidRPr="00C249D2">
        <w:t xml:space="preserve"> Agent, </w:t>
      </w:r>
      <w:r w:rsidR="00266E18" w:rsidRPr="00C249D2">
        <w:t>c</w:t>
      </w:r>
      <w:r w:rsidR="00301C28" w:rsidRPr="00C249D2">
        <w:t xml:space="preserve">ounty </w:t>
      </w:r>
      <w:r w:rsidR="00266E18" w:rsidRPr="00C249D2">
        <w:t>w</w:t>
      </w:r>
      <w:r w:rsidR="00301C28" w:rsidRPr="00C249D2">
        <w:t xml:space="preserve">eed </w:t>
      </w:r>
      <w:r w:rsidR="00266E18" w:rsidRPr="00C249D2">
        <w:t>o</w:t>
      </w:r>
      <w:r w:rsidR="00301C28" w:rsidRPr="00C249D2">
        <w:t>fficer, and NDDA wil</w:t>
      </w:r>
      <w:r w:rsidR="00350950" w:rsidRPr="00C249D2">
        <w:t>l</w:t>
      </w:r>
      <w:r w:rsidR="00350950">
        <w:t xml:space="preserve"> work with the landowner to develop an action </w:t>
      </w:r>
      <w:r w:rsidR="00350950" w:rsidRPr="00F174FE">
        <w:t>plan</w:t>
      </w:r>
      <w:r w:rsidR="0016154B" w:rsidRPr="00F174FE">
        <w:t xml:space="preserve"> based upon </w:t>
      </w:r>
      <w:r w:rsidR="001D5DDB" w:rsidRPr="00F174FE">
        <w:t xml:space="preserve">‘Best Management Practices’.  </w:t>
      </w:r>
      <w:r w:rsidR="00FF19E7" w:rsidRPr="00F174FE">
        <w:t xml:space="preserve">The NDSU specialist will take the lead role in action plan development. </w:t>
      </w:r>
      <w:r w:rsidR="001D5DDB" w:rsidRPr="00F174FE">
        <w:t xml:space="preserve"> It is up the </w:t>
      </w:r>
      <w:r w:rsidR="003D1B39" w:rsidRPr="00F174FE">
        <w:t xml:space="preserve">landowner to follow action plan.  If no control action is undertaken, then </w:t>
      </w:r>
      <w:r w:rsidR="00536B97" w:rsidRPr="00F174FE">
        <w:t>county</w:t>
      </w:r>
      <w:r w:rsidR="003D1B39" w:rsidRPr="00F174FE">
        <w:t xml:space="preserve"> weed officer/county weed board </w:t>
      </w:r>
      <w:r w:rsidR="00536B97" w:rsidRPr="00F174FE">
        <w:t>to decide upon enforcement action.</w:t>
      </w:r>
    </w:p>
    <w:p w14:paraId="624DE2E2" w14:textId="34AAF19D" w:rsidR="00D93C53" w:rsidRPr="00D93C53" w:rsidRDefault="00301C28" w:rsidP="00D93C53">
      <w:pPr>
        <w:pStyle w:val="ListParagraph"/>
        <w:numPr>
          <w:ilvl w:val="0"/>
          <w:numId w:val="2"/>
        </w:numPr>
      </w:pPr>
      <w:r>
        <w:t xml:space="preserve">NDSU </w:t>
      </w:r>
      <w:r w:rsidR="00663B82">
        <w:t>Extension</w:t>
      </w:r>
      <w:r w:rsidR="00250417">
        <w:t xml:space="preserve"> </w:t>
      </w:r>
      <w:r>
        <w:t xml:space="preserve">and the </w:t>
      </w:r>
      <w:r w:rsidR="00266E18">
        <w:t>c</w:t>
      </w:r>
      <w:r>
        <w:t xml:space="preserve">ounty </w:t>
      </w:r>
      <w:r w:rsidR="00266E18">
        <w:t>w</w:t>
      </w:r>
      <w:r>
        <w:t xml:space="preserve">eed </w:t>
      </w:r>
      <w:r w:rsidR="00266E18">
        <w:t>o</w:t>
      </w:r>
      <w:r>
        <w:t>fficer will f</w:t>
      </w:r>
      <w:r w:rsidR="00D93C53" w:rsidRPr="00D93C53">
        <w:t xml:space="preserve">ollow up with </w:t>
      </w:r>
      <w:r w:rsidR="00266E18">
        <w:t xml:space="preserve">the </w:t>
      </w:r>
      <w:r w:rsidR="00350950">
        <w:t>landowner</w:t>
      </w:r>
      <w:r w:rsidR="00D93C53" w:rsidRPr="00D93C53">
        <w:t xml:space="preserve"> </w:t>
      </w:r>
      <w:r w:rsidR="00C959B0">
        <w:t>as warranted, but at a minimum on a yearly basis</w:t>
      </w:r>
      <w:r>
        <w:t>.</w:t>
      </w:r>
      <w:r w:rsidR="00E74606">
        <w:t xml:space="preserve"> </w:t>
      </w:r>
    </w:p>
    <w:p w14:paraId="7733EC92" w14:textId="516EDDEB" w:rsidR="00244247" w:rsidRPr="00F174FE" w:rsidRDefault="00DF6B6A" w:rsidP="00273B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T</w:t>
      </w:r>
      <w:r w:rsidR="00301C28">
        <w:t xml:space="preserve">he </w:t>
      </w:r>
      <w:r w:rsidR="003D1773">
        <w:t>c</w:t>
      </w:r>
      <w:r w:rsidR="00301C28">
        <w:t xml:space="preserve">ounty </w:t>
      </w:r>
      <w:r w:rsidR="003D1773">
        <w:t>w</w:t>
      </w:r>
      <w:r w:rsidR="00301C28">
        <w:t xml:space="preserve">eed </w:t>
      </w:r>
      <w:r w:rsidR="003D1773">
        <w:t>o</w:t>
      </w:r>
      <w:r w:rsidR="00301C28">
        <w:t xml:space="preserve">fficer </w:t>
      </w:r>
      <w:r w:rsidR="00803467">
        <w:t>should</w:t>
      </w:r>
      <w:r w:rsidR="00301C28">
        <w:t xml:space="preserve"> k</w:t>
      </w:r>
      <w:r w:rsidR="00D93C53" w:rsidRPr="00D93C53">
        <w:t>eep records and maps</w:t>
      </w:r>
      <w:r w:rsidR="00301C28">
        <w:t xml:space="preserve"> to</w:t>
      </w:r>
      <w:r w:rsidR="00D93C53" w:rsidRPr="00D93C53">
        <w:t xml:space="preserve"> continue follow up with </w:t>
      </w:r>
      <w:r w:rsidR="003D1773">
        <w:t xml:space="preserve">the </w:t>
      </w:r>
      <w:r w:rsidR="00D93C53" w:rsidRPr="00D93C53">
        <w:t xml:space="preserve">landowner </w:t>
      </w:r>
      <w:r w:rsidR="00301C28">
        <w:t xml:space="preserve">and </w:t>
      </w:r>
      <w:r w:rsidR="00301C28" w:rsidRPr="005715DA">
        <w:t xml:space="preserve">survey the field </w:t>
      </w:r>
      <w:r w:rsidR="00D93C53" w:rsidRPr="005715DA">
        <w:t>for</w:t>
      </w:r>
      <w:r w:rsidR="00301C28" w:rsidRPr="005715DA">
        <w:t xml:space="preserve"> a period of</w:t>
      </w:r>
      <w:r w:rsidR="00D93C53" w:rsidRPr="005715DA">
        <w:t xml:space="preserve"> 3-5 years</w:t>
      </w:r>
      <w:r w:rsidR="00301C28" w:rsidRPr="005715DA">
        <w:t xml:space="preserve"> </w:t>
      </w:r>
      <w:r w:rsidR="00A82E20" w:rsidRPr="005715DA">
        <w:t>after the initial finding</w:t>
      </w:r>
      <w:r w:rsidR="00301C28" w:rsidRPr="005715DA">
        <w:t xml:space="preserve"> </w:t>
      </w:r>
      <w:r w:rsidR="00301C28">
        <w:t xml:space="preserve">to verify no additional </w:t>
      </w:r>
      <w:r w:rsidR="00634690" w:rsidRPr="009815AF">
        <w:t>Palmer</w:t>
      </w:r>
      <w:r w:rsidR="00634690" w:rsidRPr="00516AD8">
        <w:t xml:space="preserve"> </w:t>
      </w:r>
      <w:r w:rsidR="00301C28">
        <w:t>is found.</w:t>
      </w:r>
      <w:r w:rsidR="00EB1446">
        <w:t xml:space="preserve"> </w:t>
      </w:r>
      <w:r w:rsidR="009815AF">
        <w:t xml:space="preserve">If more </w:t>
      </w:r>
      <w:r w:rsidR="009815AF" w:rsidRPr="00F174FE">
        <w:t xml:space="preserve">plants are found, follow ups should continue. </w:t>
      </w:r>
      <w:r w:rsidR="00EB1446" w:rsidRPr="00F174FE">
        <w:t>NDDA will serve as a repository for the records and maps.</w:t>
      </w:r>
      <w:r w:rsidRPr="00F174FE">
        <w:t xml:space="preserve">  The infestation site can be </w:t>
      </w:r>
      <w:r w:rsidR="00EE1ED7" w:rsidRPr="00F174FE">
        <w:t>considered</w:t>
      </w:r>
      <w:r w:rsidRPr="00F174FE">
        <w:t xml:space="preserve"> an ongo</w:t>
      </w:r>
      <w:r w:rsidR="0041794F" w:rsidRPr="00F174FE">
        <w:t xml:space="preserve">ing investigation, whereby landowner and site location information </w:t>
      </w:r>
      <w:r w:rsidR="00D30140" w:rsidRPr="00F174FE">
        <w:t>are</w:t>
      </w:r>
      <w:r w:rsidR="009339D8" w:rsidRPr="00F174FE">
        <w:t xml:space="preserve"> confid</w:t>
      </w:r>
      <w:r w:rsidR="000B1573" w:rsidRPr="00F174FE">
        <w:t xml:space="preserve">ential and </w:t>
      </w:r>
      <w:r w:rsidR="00DC4841" w:rsidRPr="00F174FE">
        <w:t>may</w:t>
      </w:r>
      <w:r w:rsidR="000B1573" w:rsidRPr="00F174FE">
        <w:t xml:space="preserve"> not be shared with the public</w:t>
      </w:r>
      <w:r w:rsidR="00AD07BE" w:rsidRPr="00F174FE">
        <w:t xml:space="preserve"> until </w:t>
      </w:r>
      <w:r w:rsidR="00C75C2D" w:rsidRPr="00F174FE">
        <w:t>investigation is considered closed</w:t>
      </w:r>
      <w:r w:rsidR="000B1573" w:rsidRPr="00F174FE">
        <w:t>.</w:t>
      </w:r>
    </w:p>
    <w:p w14:paraId="7C290AE4" w14:textId="15DB7197" w:rsidR="004B1AE1" w:rsidRDefault="004B1AE1" w:rsidP="00A3635C">
      <w:pPr>
        <w:spacing w:after="0" w:line="240" w:lineRule="auto"/>
        <w:rPr>
          <w:b/>
        </w:rPr>
      </w:pPr>
    </w:p>
    <w:p w14:paraId="1EA15F03" w14:textId="77777777" w:rsidR="00A3635C" w:rsidRPr="00A3635C" w:rsidRDefault="00A3635C" w:rsidP="00A3635C">
      <w:pPr>
        <w:spacing w:after="0" w:line="240" w:lineRule="auto"/>
        <w:rPr>
          <w:b/>
        </w:rPr>
      </w:pPr>
    </w:p>
    <w:p w14:paraId="3BF706D0" w14:textId="2535DDC5" w:rsidR="001D5FE7" w:rsidRDefault="00350950" w:rsidP="001D5FE7">
      <w:pPr>
        <w:spacing w:after="0" w:line="240" w:lineRule="auto"/>
        <w:rPr>
          <w:b/>
        </w:rPr>
      </w:pPr>
      <w:r w:rsidRPr="00A310C6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4CBA5" wp14:editId="1125274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289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F7F77" w14:textId="77777777" w:rsidR="00A310C6" w:rsidRPr="00A310C6" w:rsidRDefault="00A310C6" w:rsidP="00A310C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310C6">
                              <w:rPr>
                                <w:b/>
                              </w:rPr>
                              <w:t>Acronym Guide</w:t>
                            </w:r>
                          </w:p>
                          <w:p w14:paraId="733A13B2" w14:textId="77777777" w:rsidR="00A310C6" w:rsidRDefault="00A310C6" w:rsidP="00A310C6">
                            <w:pPr>
                              <w:spacing w:after="0"/>
                            </w:pPr>
                            <w:r>
                              <w:t>NDSU: North Dakota State University</w:t>
                            </w:r>
                          </w:p>
                          <w:p w14:paraId="16129298" w14:textId="3C9CF226" w:rsidR="00A310C6" w:rsidRDefault="00A310C6" w:rsidP="00A310C6">
                            <w:pPr>
                              <w:spacing w:after="0"/>
                            </w:pPr>
                            <w:r>
                              <w:t>NDDA: North Dakota Department of Agriculture</w:t>
                            </w:r>
                          </w:p>
                          <w:p w14:paraId="6C027A23" w14:textId="2C2A9D4F" w:rsidR="00306D0E" w:rsidRPr="00306D0E" w:rsidRDefault="00306D0E" w:rsidP="00A310C6">
                            <w:pPr>
                              <w:spacing w:after="0"/>
                            </w:pPr>
                            <w:r w:rsidRPr="009815AF">
                              <w:rPr>
                                <w:iCs/>
                              </w:rPr>
                              <w:t>Palmer</w:t>
                            </w:r>
                            <w:r>
                              <w:t>: Palmer amaranth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A4C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3pt;margin-top:.8pt;width:238.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">
                <v:textbox>
                  <w:txbxContent>
                    <w:p w14:paraId="595F7F77" w14:textId="77777777" w:rsidR="00A310C6" w:rsidRPr="00A310C6" w:rsidRDefault="00A310C6" w:rsidP="00A310C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310C6">
                        <w:rPr>
                          <w:b/>
                        </w:rPr>
                        <w:t>Acronym Guide</w:t>
                      </w:r>
                    </w:p>
                    <w:p w14:paraId="733A13B2" w14:textId="77777777" w:rsidR="00A310C6" w:rsidRDefault="00A310C6" w:rsidP="00A310C6">
                      <w:pPr>
                        <w:spacing w:after="0"/>
                      </w:pPr>
                      <w:r>
                        <w:t>NDSU: North Dakota State University</w:t>
                      </w:r>
                    </w:p>
                    <w:p w14:paraId="16129298" w14:textId="3C9CF226" w:rsidR="00A310C6" w:rsidRDefault="00A310C6" w:rsidP="00A310C6">
                      <w:pPr>
                        <w:spacing w:after="0"/>
                      </w:pPr>
                      <w:r>
                        <w:t>NDDA: North Dakota Department of Agriculture</w:t>
                      </w:r>
                    </w:p>
                    <w:p w14:paraId="6C027A23" w14:textId="2C2A9D4F" w:rsidR="00306D0E" w:rsidRPr="00306D0E" w:rsidRDefault="00306D0E" w:rsidP="00A310C6">
                      <w:pPr>
                        <w:spacing w:after="0"/>
                      </w:pPr>
                      <w:r w:rsidRPr="009815AF">
                        <w:rPr>
                          <w:iCs/>
                        </w:rPr>
                        <w:t>Palmer</w:t>
                      </w:r>
                      <w:r>
                        <w:t>: Palmer amaranth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FE7">
        <w:rPr>
          <w:b/>
        </w:rPr>
        <w:t>N</w:t>
      </w:r>
      <w:bookmarkStart w:id="2" w:name="_Hlk24467251"/>
      <w:r w:rsidR="001D5FE7">
        <w:rPr>
          <w:b/>
        </w:rPr>
        <w:t xml:space="preserve">DSU </w:t>
      </w:r>
      <w:r w:rsidR="003D1773">
        <w:rPr>
          <w:b/>
        </w:rPr>
        <w:t>s</w:t>
      </w:r>
      <w:r w:rsidR="001D5FE7">
        <w:rPr>
          <w:b/>
        </w:rPr>
        <w:t>pecialists for ID and action plans include:</w:t>
      </w:r>
    </w:p>
    <w:p w14:paraId="2C26D632" w14:textId="4F2F91A5" w:rsidR="003D1177" w:rsidRDefault="00562E0D" w:rsidP="003D1177">
      <w:pPr>
        <w:spacing w:after="0" w:line="240" w:lineRule="auto"/>
      </w:pPr>
      <w:r w:rsidRPr="00355305">
        <w:t>Brian Jenks, Minot</w:t>
      </w:r>
      <w:r w:rsidR="00EB1446">
        <w:tab/>
      </w:r>
      <w:r w:rsidR="00EB1446">
        <w:tab/>
      </w:r>
      <w:r w:rsidR="00EB1446" w:rsidRPr="00355305">
        <w:t>Joe Ikley,</w:t>
      </w:r>
      <w:r w:rsidR="00EB1446">
        <w:t xml:space="preserve"> </w:t>
      </w:r>
      <w:r w:rsidR="00EB1446" w:rsidRPr="00355305">
        <w:t>Fargo</w:t>
      </w:r>
      <w:r w:rsidR="00EB1446">
        <w:br/>
      </w:r>
      <w:hyperlink r:id="rId7" w:history="1">
        <w:r w:rsidR="00EB1446" w:rsidRPr="00123A7F">
          <w:rPr>
            <w:rStyle w:val="Hyperlink"/>
          </w:rPr>
          <w:t>Brian.jenks@ndsu.edu</w:t>
        </w:r>
      </w:hyperlink>
      <w:r w:rsidR="00EB1446">
        <w:tab/>
      </w:r>
      <w:r w:rsidR="00EB1446">
        <w:tab/>
      </w:r>
      <w:hyperlink r:id="rId8" w:history="1">
        <w:r w:rsidR="00EB1446" w:rsidRPr="00EB1446">
          <w:rPr>
            <w:rStyle w:val="Hyperlink"/>
          </w:rPr>
          <w:t>Joseph.ikley@ndsu.edu</w:t>
        </w:r>
      </w:hyperlink>
    </w:p>
    <w:p w14:paraId="1190837E" w14:textId="77777777" w:rsidR="00EB1446" w:rsidRDefault="003D1177" w:rsidP="00EB1446">
      <w:pPr>
        <w:spacing w:after="0" w:line="240" w:lineRule="auto"/>
      </w:pPr>
      <w:r>
        <w:t>(701) 857-7677</w:t>
      </w:r>
      <w:r w:rsidR="00EB1446">
        <w:tab/>
      </w:r>
      <w:r w:rsidR="00EB1446">
        <w:tab/>
      </w:r>
      <w:r w:rsidR="00EB1446">
        <w:tab/>
        <w:t>(701) 238-6065</w:t>
      </w:r>
    </w:p>
    <w:p w14:paraId="2DEFBDFD" w14:textId="70113709" w:rsidR="003D1177" w:rsidRDefault="003D1177" w:rsidP="003D1177">
      <w:pPr>
        <w:spacing w:after="0" w:line="240" w:lineRule="auto"/>
      </w:pPr>
    </w:p>
    <w:p w14:paraId="707F8CE2" w14:textId="77777777" w:rsidR="009815AF" w:rsidRDefault="009815AF" w:rsidP="007420C7">
      <w:pPr>
        <w:rPr>
          <w:rFonts w:ascii="Calibri" w:eastAsia="Calibri" w:hAnsi="Calibri" w:cs="Calibri"/>
          <w:b/>
        </w:rPr>
      </w:pPr>
    </w:p>
    <w:p w14:paraId="6263365B" w14:textId="77777777" w:rsidR="009815AF" w:rsidRDefault="009815AF" w:rsidP="007420C7">
      <w:pPr>
        <w:rPr>
          <w:rFonts w:ascii="Calibri" w:eastAsia="Calibri" w:hAnsi="Calibri" w:cs="Calibri"/>
          <w:b/>
        </w:rPr>
      </w:pPr>
    </w:p>
    <w:p w14:paraId="25B43D7B" w14:textId="684CB907" w:rsidR="00C86A1C" w:rsidRPr="001732E9" w:rsidRDefault="00C86A1C" w:rsidP="007420C7">
      <w:pPr>
        <w:rPr>
          <w:rFonts w:ascii="Calibri" w:eastAsia="Calibri" w:hAnsi="Calibri" w:cs="Calibri"/>
          <w:b/>
        </w:rPr>
      </w:pPr>
      <w:r w:rsidRPr="001732E9">
        <w:rPr>
          <w:rFonts w:ascii="Calibri" w:eastAsia="Calibri" w:hAnsi="Calibri" w:cs="Calibri"/>
          <w:b/>
        </w:rPr>
        <w:t>Contact Links:</w:t>
      </w:r>
    </w:p>
    <w:p w14:paraId="44FDBE6B" w14:textId="7DC6BACD" w:rsidR="00C86A1C" w:rsidRPr="00EB1446" w:rsidRDefault="00C86A1C" w:rsidP="0024424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EB1446">
        <w:rPr>
          <w:rFonts w:ascii="Calibri" w:eastAsia="Calibri" w:hAnsi="Calibri" w:cs="Calibri"/>
        </w:rPr>
        <w:t xml:space="preserve">County </w:t>
      </w:r>
      <w:r w:rsidR="003D1773">
        <w:rPr>
          <w:rFonts w:ascii="Calibri" w:eastAsia="Calibri" w:hAnsi="Calibri" w:cs="Calibri"/>
        </w:rPr>
        <w:t>E</w:t>
      </w:r>
      <w:r w:rsidR="00663B82">
        <w:rPr>
          <w:rFonts w:ascii="Calibri" w:eastAsia="Calibri" w:hAnsi="Calibri" w:cs="Calibri"/>
        </w:rPr>
        <w:t>xtension</w:t>
      </w:r>
      <w:r w:rsidRPr="00EB1446">
        <w:rPr>
          <w:rFonts w:ascii="Calibri" w:eastAsia="Calibri" w:hAnsi="Calibri" w:cs="Calibri"/>
        </w:rPr>
        <w:t xml:space="preserve"> </w:t>
      </w:r>
      <w:r w:rsidR="003D1773">
        <w:rPr>
          <w:rFonts w:ascii="Calibri" w:eastAsia="Calibri" w:hAnsi="Calibri" w:cs="Calibri"/>
        </w:rPr>
        <w:t>a</w:t>
      </w:r>
      <w:r w:rsidRPr="00EB1446">
        <w:rPr>
          <w:rFonts w:ascii="Calibri" w:eastAsia="Calibri" w:hAnsi="Calibri" w:cs="Calibri"/>
        </w:rPr>
        <w:t>gent</w:t>
      </w:r>
      <w:r w:rsidR="003D1773">
        <w:rPr>
          <w:rFonts w:ascii="Calibri" w:eastAsia="Calibri" w:hAnsi="Calibri" w:cs="Calibri"/>
        </w:rPr>
        <w:t>s</w:t>
      </w:r>
      <w:r w:rsidRPr="00EB1446">
        <w:rPr>
          <w:rFonts w:ascii="Calibri" w:eastAsia="Calibri" w:hAnsi="Calibri" w:cs="Calibri"/>
        </w:rPr>
        <w:t>:</w:t>
      </w:r>
      <w:r w:rsidR="00EB1446">
        <w:rPr>
          <w:rFonts w:ascii="Calibri" w:eastAsia="Calibri" w:hAnsi="Calibri" w:cs="Calibri"/>
        </w:rPr>
        <w:t xml:space="preserve"> </w:t>
      </w:r>
      <w:hyperlink r:id="rId9" w:history="1">
        <w:r w:rsidR="00244247" w:rsidRPr="00123A7F">
          <w:rPr>
            <w:rStyle w:val="Hyperlink"/>
          </w:rPr>
          <w:t>https://www.ag.ndsu.edu/</w:t>
        </w:r>
        <w:r w:rsidR="00663B82">
          <w:rPr>
            <w:rStyle w:val="Hyperlink"/>
          </w:rPr>
          <w:t>Extension</w:t>
        </w:r>
        <w:r w:rsidR="00244247" w:rsidRPr="00123A7F">
          <w:rPr>
            <w:rStyle w:val="Hyperlink"/>
          </w:rPr>
          <w:t>/directory/counties</w:t>
        </w:r>
      </w:hyperlink>
    </w:p>
    <w:p w14:paraId="3A854C0A" w14:textId="32FDDFD7" w:rsidR="00363F3D" w:rsidRPr="00363F3D" w:rsidRDefault="00C86A1C" w:rsidP="00A42C6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00363F3D">
        <w:rPr>
          <w:rFonts w:ascii="Calibri" w:eastAsia="Calibri" w:hAnsi="Calibri" w:cs="Calibri"/>
        </w:rPr>
        <w:t xml:space="preserve">County </w:t>
      </w:r>
      <w:r w:rsidR="003D1773">
        <w:rPr>
          <w:rFonts w:ascii="Calibri" w:eastAsia="Calibri" w:hAnsi="Calibri" w:cs="Calibri"/>
        </w:rPr>
        <w:t>w</w:t>
      </w:r>
      <w:r w:rsidRPr="00363F3D">
        <w:rPr>
          <w:rFonts w:ascii="Calibri" w:eastAsia="Calibri" w:hAnsi="Calibri" w:cs="Calibri"/>
        </w:rPr>
        <w:t xml:space="preserve">eed </w:t>
      </w:r>
      <w:r w:rsidR="003D1773">
        <w:rPr>
          <w:rFonts w:ascii="Calibri" w:eastAsia="Calibri" w:hAnsi="Calibri" w:cs="Calibri"/>
        </w:rPr>
        <w:t>o</w:t>
      </w:r>
      <w:r w:rsidRPr="00363F3D">
        <w:rPr>
          <w:rFonts w:ascii="Calibri" w:eastAsia="Calibri" w:hAnsi="Calibri" w:cs="Calibri"/>
        </w:rPr>
        <w:t>fficer</w:t>
      </w:r>
      <w:r w:rsidR="003D1773">
        <w:rPr>
          <w:rFonts w:ascii="Calibri" w:eastAsia="Calibri" w:hAnsi="Calibri" w:cs="Calibri"/>
        </w:rPr>
        <w:t>s</w:t>
      </w:r>
      <w:r w:rsidRPr="00363F3D">
        <w:rPr>
          <w:rFonts w:ascii="Calibri" w:eastAsia="Calibri" w:hAnsi="Calibri" w:cs="Calibri"/>
        </w:rPr>
        <w:t>:</w:t>
      </w:r>
      <w:r w:rsidR="00EB1446">
        <w:t xml:space="preserve"> </w:t>
      </w:r>
      <w:hyperlink r:id="rId10" w:history="1">
        <w:r w:rsidR="00363F3D">
          <w:rPr>
            <w:rStyle w:val="Hyperlink"/>
          </w:rPr>
          <w:t>http://www.ndweeds.com/wp-content/uploads/2019/05/Weed-Board-Directory-public_5-7-19.pdf</w:t>
        </w:r>
      </w:hyperlink>
    </w:p>
    <w:p w14:paraId="1F4822BD" w14:textId="49720F12" w:rsidR="009941E1" w:rsidRPr="009941E1" w:rsidRDefault="003D1773" w:rsidP="009941E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North Dakota </w:t>
      </w:r>
      <w:r w:rsidR="003D1177" w:rsidRPr="00363F3D">
        <w:rPr>
          <w:rFonts w:ascii="Calibri" w:eastAsia="Calibri" w:hAnsi="Calibri" w:cs="Calibri"/>
        </w:rPr>
        <w:t>Department of Agriculture:</w:t>
      </w:r>
      <w:r w:rsidR="00EB1446" w:rsidRPr="00363F3D">
        <w:rPr>
          <w:rFonts w:ascii="Calibri" w:eastAsia="Calibri" w:hAnsi="Calibri" w:cs="Calibri"/>
        </w:rPr>
        <w:t xml:space="preserve"> </w:t>
      </w:r>
      <w:hyperlink r:id="rId11" w:history="1">
        <w:r w:rsidR="003D1177" w:rsidRPr="00363F3D">
          <w:rPr>
            <w:rStyle w:val="Hyperlink"/>
            <w:rFonts w:ascii="Calibri" w:eastAsia="Calibri" w:hAnsi="Calibri" w:cs="Calibri"/>
          </w:rPr>
          <w:t>www.nd.gov/ndda/pa</w:t>
        </w:r>
      </w:hyperlink>
      <w:r w:rsidR="00244247" w:rsidRPr="00363F3D">
        <w:rPr>
          <w:rFonts w:ascii="Calibri" w:eastAsia="Calibri" w:hAnsi="Calibri" w:cs="Calibri"/>
        </w:rPr>
        <w:t xml:space="preserve"> (Richard Weisz, 701-328-2250, </w:t>
      </w:r>
      <w:hyperlink r:id="rId12" w:history="1">
        <w:r w:rsidR="00244247" w:rsidRPr="00363F3D">
          <w:rPr>
            <w:rStyle w:val="Hyperlink"/>
            <w:rFonts w:ascii="Calibri" w:eastAsia="Calibri" w:hAnsi="Calibri" w:cs="Calibri"/>
          </w:rPr>
          <w:t>raweisz@nd.gov</w:t>
        </w:r>
      </w:hyperlink>
      <w:r w:rsidR="00244247" w:rsidRPr="00363F3D">
        <w:rPr>
          <w:rFonts w:ascii="Calibri" w:eastAsia="Calibri" w:hAnsi="Calibri" w:cs="Calibri"/>
        </w:rPr>
        <w:t xml:space="preserve">) </w:t>
      </w:r>
      <w:r w:rsidR="008259D6">
        <w:rPr>
          <w:rFonts w:ascii="Calibri" w:eastAsia="Calibri" w:hAnsi="Calibri" w:cs="Calibri"/>
        </w:rPr>
        <w:t xml:space="preserve">or </w:t>
      </w:r>
      <w:r w:rsidR="009941E1">
        <w:rPr>
          <w:rFonts w:ascii="Calibri" w:eastAsia="Calibri" w:hAnsi="Calibri" w:cs="Calibri"/>
        </w:rPr>
        <w:t xml:space="preserve">(Charles Elhard, </w:t>
      </w:r>
      <w:r w:rsidR="009941E1">
        <w:rPr>
          <w:rFonts w:ascii="Calibri" w:hAnsi="Calibri" w:cs="Calibri"/>
        </w:rPr>
        <w:t xml:space="preserve">701-220-0485, </w:t>
      </w:r>
      <w:hyperlink r:id="rId13" w:history="1">
        <w:r w:rsidR="009941E1" w:rsidRPr="00DD62DD">
          <w:rPr>
            <w:rStyle w:val="Hyperlink"/>
            <w:rFonts w:ascii="Calibri" w:hAnsi="Calibri" w:cs="Calibri"/>
          </w:rPr>
          <w:t>celhard@nd.gov</w:t>
        </w:r>
      </w:hyperlink>
      <w:r w:rsidR="009941E1">
        <w:rPr>
          <w:rFonts w:ascii="Calibri" w:hAnsi="Calibri" w:cs="Calibri"/>
        </w:rPr>
        <w:t>)</w:t>
      </w:r>
    </w:p>
    <w:p w14:paraId="5A3CC138" w14:textId="37B8F616" w:rsidR="00C86A1C" w:rsidRPr="009941E1" w:rsidRDefault="00C86A1C" w:rsidP="009941E1">
      <w:pPr>
        <w:pStyle w:val="ListParagraph"/>
        <w:rPr>
          <w:rStyle w:val="Hyperlink"/>
          <w:rFonts w:ascii="Calibri" w:eastAsia="Calibri" w:hAnsi="Calibri" w:cs="Calibri"/>
          <w:color w:val="auto"/>
          <w:u w:val="none"/>
        </w:rPr>
      </w:pPr>
    </w:p>
    <w:bookmarkEnd w:id="2"/>
    <w:p w14:paraId="73C50CB7" w14:textId="77777777" w:rsidR="00250417" w:rsidRDefault="00250417" w:rsidP="0025041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Genetic Testing</w:t>
      </w:r>
    </w:p>
    <w:p w14:paraId="52C30E19" w14:textId="3AD61E3E" w:rsidR="00055AAB" w:rsidRDefault="00250417" w:rsidP="00250417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Plants should first be identified in the field and/or with pictures to reduce the unnecessary spread of </w:t>
      </w:r>
      <w:r w:rsidRPr="009815AF">
        <w:rPr>
          <w:rFonts w:ascii="Calibri" w:eastAsia="Calibri" w:hAnsi="Calibri" w:cs="Calibri"/>
          <w:iCs/>
        </w:rPr>
        <w:t>Palmer</w:t>
      </w:r>
      <w:r>
        <w:rPr>
          <w:rFonts w:ascii="Calibri" w:eastAsia="Calibri" w:hAnsi="Calibri" w:cs="Calibri"/>
        </w:rPr>
        <w:t xml:space="preserve"> plants and/or seed. </w:t>
      </w:r>
      <w:r w:rsidR="0033252A">
        <w:rPr>
          <w:rFonts w:ascii="Calibri" w:eastAsia="Calibri" w:hAnsi="Calibri" w:cs="Calibri"/>
        </w:rPr>
        <w:t xml:space="preserve"> </w:t>
      </w:r>
      <w:r w:rsidR="00055AAB">
        <w:rPr>
          <w:rFonts w:ascii="Calibri" w:eastAsia="Calibri" w:hAnsi="Calibri" w:cs="Calibri"/>
        </w:rPr>
        <w:t xml:space="preserve">NDDA requires genetic testing if Palmer has not been identified in your county previously.  </w:t>
      </w:r>
    </w:p>
    <w:p w14:paraId="207BB692" w14:textId="77777777" w:rsidR="00055AAB" w:rsidRPr="00EB1446" w:rsidRDefault="00055AAB" w:rsidP="00055AAB">
      <w:pPr>
        <w:pStyle w:val="ListParagraph"/>
        <w:numPr>
          <w:ilvl w:val="0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 w:rsidRPr="00793869">
        <w:rPr>
          <w:rStyle w:val="Hyperlink"/>
          <w:color w:val="auto"/>
          <w:u w:val="none"/>
        </w:rPr>
        <w:t xml:space="preserve">The NDDA will pay for the lab fees and shipping expense for the first positive ID in a county. </w:t>
      </w:r>
      <w:r w:rsidRPr="00A82E20">
        <w:rPr>
          <w:rStyle w:val="Hyperlink"/>
          <w:color w:val="auto"/>
          <w:u w:val="none"/>
        </w:rPr>
        <w:t xml:space="preserve">Contact the NDDA for a shipping label before sending suspect sample. Once </w:t>
      </w:r>
      <w:r w:rsidRPr="009815AF">
        <w:rPr>
          <w:rStyle w:val="Hyperlink"/>
          <w:iCs/>
          <w:color w:val="auto"/>
          <w:u w:val="none"/>
        </w:rPr>
        <w:t>Palmer</w:t>
      </w:r>
      <w:r w:rsidRPr="00A82E20">
        <w:rPr>
          <w:rStyle w:val="Hyperlink"/>
          <w:i/>
          <w:iCs/>
          <w:color w:val="auto"/>
          <w:u w:val="none"/>
        </w:rPr>
        <w:t xml:space="preserve"> </w:t>
      </w:r>
      <w:r w:rsidRPr="00A82E20">
        <w:rPr>
          <w:rStyle w:val="Hyperlink"/>
          <w:color w:val="auto"/>
          <w:u w:val="none"/>
        </w:rPr>
        <w:t>has been identified i</w:t>
      </w:r>
      <w:r w:rsidRPr="00793869">
        <w:rPr>
          <w:rStyle w:val="Hyperlink"/>
          <w:color w:val="auto"/>
          <w:u w:val="none"/>
        </w:rPr>
        <w:t xml:space="preserve">n a county, the NDDA will not pay for additional testing. </w:t>
      </w:r>
      <w:r>
        <w:rPr>
          <w:rStyle w:val="Hyperlink"/>
          <w:color w:val="auto"/>
          <w:u w:val="none"/>
        </w:rPr>
        <w:t>County weed boards may use their targeted assistance grant to pay for any lab results if funding is available.</w:t>
      </w:r>
    </w:p>
    <w:p w14:paraId="4517B9C9" w14:textId="29E16F6F" w:rsidR="00055AAB" w:rsidRPr="00EB1446" w:rsidRDefault="00055AAB" w:rsidP="00055AAB">
      <w:pPr>
        <w:pStyle w:val="ListParagraph"/>
        <w:numPr>
          <w:ilvl w:val="0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Costs for subsequent samples from counties where </w:t>
      </w:r>
      <w:r w:rsidRPr="009815AF">
        <w:rPr>
          <w:rStyle w:val="Hyperlink"/>
          <w:color w:val="auto"/>
          <w:u w:val="none"/>
        </w:rPr>
        <w:t>Palmer</w:t>
      </w:r>
      <w:r>
        <w:rPr>
          <w:rStyle w:val="Hyperlink"/>
          <w:i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is confirmed will be paid by the county or landowner. TAG funds may be used for </w:t>
      </w:r>
      <w:r w:rsidRPr="009815AF">
        <w:rPr>
          <w:rStyle w:val="Hyperlink"/>
          <w:color w:val="auto"/>
          <w:u w:val="none"/>
        </w:rPr>
        <w:t>Palmer</w:t>
      </w:r>
      <w:r>
        <w:rPr>
          <w:rStyle w:val="Hyperlink"/>
          <w:i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samples going to the lab.</w:t>
      </w:r>
    </w:p>
    <w:p w14:paraId="3602B06B" w14:textId="77777777" w:rsidR="00793869" w:rsidRPr="00793869" w:rsidRDefault="00793869" w:rsidP="00244247">
      <w:pPr>
        <w:pStyle w:val="ListParagraph"/>
        <w:numPr>
          <w:ilvl w:val="0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>
        <w:rPr>
          <w:rFonts w:ascii="Calibri" w:eastAsia="Calibri" w:hAnsi="Calibri" w:cs="Calibri"/>
        </w:rPr>
        <w:t xml:space="preserve">National Agricultural Genotyping Center (Fargo, ND): </w:t>
      </w:r>
      <w:hyperlink r:id="rId14" w:history="1">
        <w:r>
          <w:rPr>
            <w:rStyle w:val="Hyperlink"/>
          </w:rPr>
          <w:t>https://www.genotypingcenter.com/services/testing/</w:t>
        </w:r>
      </w:hyperlink>
    </w:p>
    <w:p w14:paraId="4F4343C4" w14:textId="6DAFCC69" w:rsidR="00641D9F" w:rsidRPr="00641D9F" w:rsidRDefault="0017068E" w:rsidP="00641D9F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FF"/>
          <w:u w:val="single"/>
        </w:rPr>
      </w:pPr>
      <w:r>
        <w:rPr>
          <w:rStyle w:val="Hyperlink"/>
          <w:color w:val="auto"/>
          <w:u w:val="none"/>
        </w:rPr>
        <w:t xml:space="preserve">See </w:t>
      </w:r>
      <w:r w:rsidR="00A82E20">
        <w:rPr>
          <w:rStyle w:val="Hyperlink"/>
          <w:color w:val="auto"/>
          <w:u w:val="none"/>
        </w:rPr>
        <w:t xml:space="preserve">complete </w:t>
      </w:r>
      <w:r>
        <w:rPr>
          <w:rStyle w:val="Hyperlink"/>
          <w:color w:val="auto"/>
          <w:u w:val="none"/>
        </w:rPr>
        <w:t>i</w:t>
      </w:r>
      <w:r w:rsidR="00793869" w:rsidRPr="00793869">
        <w:rPr>
          <w:rStyle w:val="Hyperlink"/>
          <w:color w:val="auto"/>
          <w:u w:val="none"/>
        </w:rPr>
        <w:t xml:space="preserve">nstructions for </w:t>
      </w:r>
      <w:r w:rsidR="00641D9F">
        <w:rPr>
          <w:rStyle w:val="Hyperlink"/>
          <w:color w:val="auto"/>
          <w:u w:val="none"/>
        </w:rPr>
        <w:t>Palmer</w:t>
      </w:r>
      <w:r w:rsidR="00793869" w:rsidRPr="00793869">
        <w:rPr>
          <w:rStyle w:val="Hyperlink"/>
          <w:color w:val="auto"/>
          <w:u w:val="none"/>
        </w:rPr>
        <w:t xml:space="preserve"> sampling and shipment:</w:t>
      </w:r>
      <w:r w:rsidR="00244247" w:rsidRPr="00244247">
        <w:rPr>
          <w:rStyle w:val="Hyperlink"/>
          <w:color w:val="auto"/>
          <w:u w:val="none"/>
        </w:rPr>
        <w:t xml:space="preserve"> </w:t>
      </w:r>
      <w:r w:rsidR="00793869" w:rsidRPr="00244247">
        <w:rPr>
          <w:rStyle w:val="Hyperlink"/>
          <w:color w:val="auto"/>
          <w:u w:val="none"/>
        </w:rPr>
        <w:t xml:space="preserve"> </w:t>
      </w:r>
      <w:hyperlink r:id="rId15" w:history="1">
        <w:r w:rsidR="00641D9F" w:rsidRPr="00DD62DD">
          <w:rPr>
            <w:rStyle w:val="Hyperlink"/>
          </w:rPr>
          <w:t>https://www.genotypingcenter.com/palmer-amaranth-testing/</w:t>
        </w:r>
      </w:hyperlink>
    </w:p>
    <w:p w14:paraId="58A4CCB0" w14:textId="0F96AE27" w:rsidR="00793869" w:rsidRDefault="0017068E" w:rsidP="00244247">
      <w:pPr>
        <w:pStyle w:val="ListParagraph"/>
        <w:numPr>
          <w:ilvl w:val="1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>For large plants, p</w:t>
      </w:r>
      <w:r w:rsidR="00641D9F">
        <w:rPr>
          <w:rStyle w:val="Hyperlink"/>
          <w:rFonts w:ascii="Calibri" w:eastAsia="Calibri" w:hAnsi="Calibri" w:cs="Calibri"/>
          <w:color w:val="auto"/>
          <w:u w:val="none"/>
        </w:rPr>
        <w:t xml:space="preserve">lace 2-3 leaves from a single plant into an envelope or paper bag.  </w:t>
      </w:r>
    </w:p>
    <w:p w14:paraId="22A3CFA8" w14:textId="2CD9BC29" w:rsidR="0017068E" w:rsidRDefault="0017068E" w:rsidP="00244247">
      <w:pPr>
        <w:pStyle w:val="ListParagraph"/>
        <w:numPr>
          <w:ilvl w:val="1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For small plants or seedlings (less than 3 inches), send the entire plant, removing soil and moisture prior to placing it in the bag.  </w:t>
      </w:r>
    </w:p>
    <w:p w14:paraId="55412974" w14:textId="3C8B526E" w:rsidR="00AB7525" w:rsidRDefault="00AB7525" w:rsidP="00244247">
      <w:pPr>
        <w:pStyle w:val="ListParagraph"/>
        <w:numPr>
          <w:ilvl w:val="1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 w:rsidRPr="00AB7525">
        <w:rPr>
          <w:rStyle w:val="Hyperlink"/>
          <w:rFonts w:ascii="Calibri" w:eastAsia="Calibri" w:hAnsi="Calibri" w:cs="Calibri"/>
          <w:color w:val="auto"/>
          <w:u w:val="none"/>
        </w:rPr>
        <w:t>If the sample cannot be sent the same day, it should be kept at room temperature.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 </w:t>
      </w:r>
      <w:r w:rsidRPr="00AB7525">
        <w:rPr>
          <w:rStyle w:val="Hyperlink"/>
          <w:rFonts w:ascii="Calibri" w:eastAsia="Calibri" w:hAnsi="Calibri" w:cs="Calibri"/>
          <w:color w:val="auto"/>
          <w:u w:val="none"/>
        </w:rPr>
        <w:t xml:space="preserve">Samples should be stored for no more than 1 to 2 days and PREFERABLY SHIPPED OVERNIGHT to ensure samples arrive in good condition. 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</w:t>
      </w:r>
      <w:r w:rsidRPr="00AB7525">
        <w:rPr>
          <w:rStyle w:val="Hyperlink"/>
          <w:rFonts w:ascii="Calibri" w:eastAsia="Calibri" w:hAnsi="Calibri" w:cs="Calibri"/>
          <w:color w:val="auto"/>
          <w:u w:val="none"/>
        </w:rPr>
        <w:t>Degraded samples cannot be tested.</w:t>
      </w: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  </w:t>
      </w:r>
    </w:p>
    <w:p w14:paraId="454D5614" w14:textId="496F7DFD" w:rsidR="00793869" w:rsidRPr="00793869" w:rsidRDefault="00793869" w:rsidP="00244247">
      <w:pPr>
        <w:pStyle w:val="ListParagraph"/>
        <w:numPr>
          <w:ilvl w:val="1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 w:rsidRPr="00793869">
        <w:rPr>
          <w:rStyle w:val="Hyperlink"/>
          <w:rFonts w:ascii="Calibri" w:eastAsia="Calibri" w:hAnsi="Calibri" w:cs="Calibri"/>
          <w:color w:val="auto"/>
          <w:u w:val="none"/>
        </w:rPr>
        <w:t xml:space="preserve">Label </w:t>
      </w:r>
      <w:r w:rsidR="00DA7A3E">
        <w:rPr>
          <w:rStyle w:val="Hyperlink"/>
          <w:rFonts w:ascii="Calibri" w:eastAsia="Calibri" w:hAnsi="Calibri" w:cs="Calibri"/>
          <w:color w:val="auto"/>
          <w:u w:val="none"/>
        </w:rPr>
        <w:t>envelope or bag</w:t>
      </w:r>
      <w:r w:rsidRPr="00793869">
        <w:rPr>
          <w:rStyle w:val="Hyperlink"/>
          <w:rFonts w:ascii="Calibri" w:eastAsia="Calibri" w:hAnsi="Calibri" w:cs="Calibri"/>
          <w:color w:val="auto"/>
          <w:u w:val="none"/>
        </w:rPr>
        <w:t xml:space="preserve"> using the same sample specimen ID use</w:t>
      </w:r>
      <w:r w:rsidR="003D1773">
        <w:rPr>
          <w:rStyle w:val="Hyperlink"/>
          <w:rFonts w:ascii="Calibri" w:eastAsia="Calibri" w:hAnsi="Calibri" w:cs="Calibri"/>
          <w:color w:val="auto"/>
          <w:u w:val="none"/>
        </w:rPr>
        <w:t>d</w:t>
      </w:r>
      <w:r w:rsidRPr="00793869">
        <w:rPr>
          <w:rStyle w:val="Hyperlink"/>
          <w:rFonts w:ascii="Calibri" w:eastAsia="Calibri" w:hAnsi="Calibri" w:cs="Calibri"/>
          <w:color w:val="auto"/>
          <w:u w:val="none"/>
        </w:rPr>
        <w:t xml:space="preserve"> on submission form</w:t>
      </w:r>
    </w:p>
    <w:p w14:paraId="737378AE" w14:textId="60783E79" w:rsidR="00793869" w:rsidRPr="0017068E" w:rsidRDefault="00793869" w:rsidP="00244247">
      <w:pPr>
        <w:pStyle w:val="ListParagraph"/>
        <w:numPr>
          <w:ilvl w:val="1"/>
          <w:numId w:val="11"/>
        </w:numPr>
        <w:rPr>
          <w:rStyle w:val="Hyperlink"/>
          <w:rFonts w:ascii="Calibri" w:eastAsia="Calibri" w:hAnsi="Calibri" w:cs="Calibri"/>
        </w:rPr>
      </w:pPr>
      <w:r w:rsidRPr="003D1773">
        <w:rPr>
          <w:rStyle w:val="Hyperlink"/>
          <w:rFonts w:ascii="Calibri" w:eastAsia="Calibri" w:hAnsi="Calibri" w:cs="Calibri"/>
          <w:color w:val="auto"/>
          <w:u w:val="none"/>
        </w:rPr>
        <w:t xml:space="preserve">All samples must </w:t>
      </w:r>
      <w:r w:rsidRPr="00793869">
        <w:rPr>
          <w:rStyle w:val="Hyperlink"/>
          <w:rFonts w:ascii="Calibri" w:eastAsia="Calibri" w:hAnsi="Calibri" w:cs="Calibri"/>
          <w:color w:val="auto"/>
          <w:u w:val="none"/>
        </w:rPr>
        <w:t xml:space="preserve">be sent with a sample submission form: </w:t>
      </w:r>
      <w:hyperlink r:id="rId16" w:history="1">
        <w:r w:rsidR="0017068E" w:rsidRPr="00DD62DD">
          <w:rPr>
            <w:rStyle w:val="Hyperlink"/>
            <w:rFonts w:ascii="Calibri" w:eastAsia="Calibri" w:hAnsi="Calibri" w:cs="Calibri"/>
          </w:rPr>
          <w:t>https://www.genotypingcenter.com/wp-content/uploads/2019/05/Submission-Form-General-v3.0-1.pdf</w:t>
        </w:r>
      </w:hyperlink>
    </w:p>
    <w:p w14:paraId="2FE9A14D" w14:textId="77777777" w:rsidR="00793869" w:rsidRPr="00793869" w:rsidRDefault="00793869" w:rsidP="00793869">
      <w:pPr>
        <w:pStyle w:val="ListParagraph"/>
        <w:numPr>
          <w:ilvl w:val="2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 w:rsidRPr="00793869">
        <w:rPr>
          <w:rStyle w:val="Hyperlink"/>
          <w:rFonts w:ascii="Calibri" w:eastAsia="Calibri" w:hAnsi="Calibri" w:cs="Calibri"/>
          <w:color w:val="auto"/>
          <w:u w:val="none"/>
        </w:rPr>
        <w:t>Ship to: National Agricultural Genotyping Center, 1605 Albrecht Blvd North, Fargo, ND 58102</w:t>
      </w:r>
    </w:p>
    <w:p w14:paraId="10B035C5" w14:textId="487CB6D0" w:rsidR="00793869" w:rsidRPr="00244247" w:rsidRDefault="00793869" w:rsidP="003D35BA">
      <w:pPr>
        <w:pStyle w:val="ListParagraph"/>
        <w:numPr>
          <w:ilvl w:val="2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 w:rsidRPr="00244247">
        <w:rPr>
          <w:rStyle w:val="Hyperlink"/>
          <w:color w:val="auto"/>
          <w:u w:val="none"/>
        </w:rPr>
        <w:lastRenderedPageBreak/>
        <w:t xml:space="preserve">$75 per </w:t>
      </w:r>
      <w:r w:rsidR="00FF19E7">
        <w:rPr>
          <w:rStyle w:val="Hyperlink"/>
          <w:color w:val="auto"/>
          <w:u w:val="none"/>
        </w:rPr>
        <w:t xml:space="preserve">individual plant. </w:t>
      </w:r>
      <w:r w:rsidR="003D1773">
        <w:rPr>
          <w:rStyle w:val="Hyperlink"/>
          <w:color w:val="auto"/>
          <w:u w:val="none"/>
        </w:rPr>
        <w:t xml:space="preserve"> The g</w:t>
      </w:r>
      <w:r w:rsidRPr="00244247">
        <w:rPr>
          <w:rStyle w:val="Hyperlink"/>
          <w:color w:val="auto"/>
          <w:u w:val="none"/>
        </w:rPr>
        <w:t xml:space="preserve">oal </w:t>
      </w:r>
      <w:r w:rsidR="003D1773">
        <w:rPr>
          <w:rStyle w:val="Hyperlink"/>
          <w:color w:val="auto"/>
          <w:u w:val="none"/>
        </w:rPr>
        <w:t xml:space="preserve">is </w:t>
      </w:r>
      <w:r w:rsidRPr="00244247">
        <w:rPr>
          <w:rStyle w:val="Hyperlink"/>
          <w:color w:val="auto"/>
          <w:u w:val="none"/>
        </w:rPr>
        <w:t xml:space="preserve">to return results in 7 days </w:t>
      </w:r>
      <w:r w:rsidR="00244247" w:rsidRPr="00244247">
        <w:rPr>
          <w:rStyle w:val="Hyperlink"/>
          <w:color w:val="auto"/>
          <w:u w:val="none"/>
        </w:rPr>
        <w:t>or less</w:t>
      </w:r>
      <w:r w:rsidR="003D1773">
        <w:rPr>
          <w:rStyle w:val="Hyperlink"/>
          <w:color w:val="auto"/>
          <w:u w:val="none"/>
        </w:rPr>
        <w:t>. R</w:t>
      </w:r>
      <w:r w:rsidRPr="00244247">
        <w:rPr>
          <w:rStyle w:val="Hyperlink"/>
          <w:color w:val="auto"/>
          <w:u w:val="none"/>
        </w:rPr>
        <w:t xml:space="preserve">esults will be returned and identified as </w:t>
      </w:r>
      <w:proofErr w:type="spellStart"/>
      <w:r w:rsidRPr="00244247">
        <w:rPr>
          <w:rStyle w:val="Hyperlink"/>
          <w:color w:val="auto"/>
          <w:u w:val="none"/>
        </w:rPr>
        <w:t>waterhemp</w:t>
      </w:r>
      <w:proofErr w:type="spellEnd"/>
      <w:r w:rsidRPr="00244247">
        <w:rPr>
          <w:rStyle w:val="Hyperlink"/>
          <w:color w:val="auto"/>
          <w:u w:val="none"/>
        </w:rPr>
        <w:t xml:space="preserve">, </w:t>
      </w:r>
      <w:r w:rsidRPr="009815AF">
        <w:rPr>
          <w:rStyle w:val="Hyperlink"/>
          <w:iCs/>
          <w:color w:val="auto"/>
          <w:u w:val="none"/>
        </w:rPr>
        <w:t>Palmer</w:t>
      </w:r>
      <w:r w:rsidRPr="00244247">
        <w:rPr>
          <w:rStyle w:val="Hyperlink"/>
          <w:color w:val="auto"/>
          <w:u w:val="none"/>
        </w:rPr>
        <w:t xml:space="preserve"> or “</w:t>
      </w:r>
      <w:r w:rsidR="00F42129">
        <w:rPr>
          <w:rStyle w:val="Hyperlink"/>
          <w:color w:val="auto"/>
          <w:u w:val="none"/>
        </w:rPr>
        <w:t>monoecious</w:t>
      </w:r>
      <w:r w:rsidRPr="00244247">
        <w:rPr>
          <w:rStyle w:val="Hyperlink"/>
          <w:color w:val="auto"/>
          <w:u w:val="none"/>
        </w:rPr>
        <w:t>” pigweed (cannot distinguish between the different monoecious pigweeds [redroot vs. Powell vs. smooth pigweed])</w:t>
      </w:r>
      <w:r w:rsidR="003D1773">
        <w:rPr>
          <w:rStyle w:val="Hyperlink"/>
          <w:color w:val="auto"/>
          <w:u w:val="none"/>
        </w:rPr>
        <w:t>.</w:t>
      </w:r>
      <w:r w:rsidRPr="00244247">
        <w:rPr>
          <w:rStyle w:val="Hyperlink"/>
          <w:color w:val="auto"/>
          <w:u w:val="none"/>
        </w:rPr>
        <w:t xml:space="preserve"> </w:t>
      </w:r>
    </w:p>
    <w:p w14:paraId="7DBCC27B" w14:textId="0535D60A" w:rsidR="00793869" w:rsidRPr="00244247" w:rsidRDefault="00793869" w:rsidP="00C65F19">
      <w:pPr>
        <w:pStyle w:val="ListParagraph"/>
        <w:numPr>
          <w:ilvl w:val="1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 w:rsidRPr="00244247">
        <w:rPr>
          <w:rStyle w:val="Hyperlink"/>
          <w:color w:val="auto"/>
          <w:u w:val="none"/>
        </w:rPr>
        <w:t>Use paper bag for samples – not plastic</w:t>
      </w:r>
      <w:r w:rsidR="003D1773">
        <w:rPr>
          <w:rStyle w:val="Hyperlink"/>
          <w:color w:val="auto"/>
          <w:u w:val="none"/>
        </w:rPr>
        <w:t xml:space="preserve">. </w:t>
      </w:r>
      <w:r w:rsidRPr="00244247">
        <w:rPr>
          <w:rStyle w:val="Hyperlink"/>
          <w:color w:val="auto"/>
          <w:u w:val="none"/>
        </w:rPr>
        <w:t>Be aware that plant juices from plants touching each other can contaminate the sample – keep plants separate</w:t>
      </w:r>
      <w:r w:rsidR="009815AF">
        <w:rPr>
          <w:rStyle w:val="Hyperlink"/>
          <w:color w:val="auto"/>
          <w:u w:val="none"/>
        </w:rPr>
        <w:t xml:space="preserve"> if you are sending multiple samples</w:t>
      </w:r>
      <w:r w:rsidR="00244247">
        <w:rPr>
          <w:rStyle w:val="Hyperlink"/>
          <w:color w:val="auto"/>
          <w:u w:val="none"/>
        </w:rPr>
        <w:t>.</w:t>
      </w:r>
    </w:p>
    <w:p w14:paraId="650B29FF" w14:textId="17C9FBB2" w:rsidR="00055AAB" w:rsidRPr="00936F18" w:rsidRDefault="00055AAB" w:rsidP="00055AAB">
      <w:pPr>
        <w:pStyle w:val="ListParagraph"/>
        <w:numPr>
          <w:ilvl w:val="0"/>
          <w:numId w:val="11"/>
        </w:numPr>
        <w:rPr>
          <w:rStyle w:val="Hyperlink"/>
          <w:rFonts w:ascii="Calibri" w:eastAsia="Calibri" w:hAnsi="Calibri" w:cs="Calibri"/>
          <w:color w:val="auto"/>
          <w:u w:val="none"/>
        </w:rPr>
      </w:pPr>
      <w:r>
        <w:rPr>
          <w:rStyle w:val="Hyperlink"/>
          <w:color w:val="auto"/>
          <w:u w:val="none"/>
        </w:rPr>
        <w:t>NDDA may issue a press release on the first confirmed find in a new county.</w:t>
      </w:r>
      <w:r w:rsidR="00896E08">
        <w:rPr>
          <w:rStyle w:val="Hyperlink"/>
          <w:color w:val="auto"/>
          <w:u w:val="none"/>
        </w:rPr>
        <w:t xml:space="preserve"> County is the most specific location for any reference of Palmer that will be given.</w:t>
      </w:r>
    </w:p>
    <w:p w14:paraId="2898EFC4" w14:textId="669000DC" w:rsidR="00793869" w:rsidRPr="00793869" w:rsidRDefault="00793869" w:rsidP="00793869">
      <w:pPr>
        <w:pStyle w:val="ListParagraph"/>
        <w:ind w:left="1440"/>
        <w:rPr>
          <w:rStyle w:val="Hyperlink"/>
          <w:rFonts w:ascii="Calibri" w:eastAsia="Calibri" w:hAnsi="Calibri" w:cs="Calibri"/>
          <w:color w:val="auto"/>
          <w:u w:val="none"/>
        </w:rPr>
      </w:pPr>
    </w:p>
    <w:sectPr w:rsidR="00793869" w:rsidRPr="00793869" w:rsidSect="008E3627"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67CB" w14:textId="77777777" w:rsidR="00411FD6" w:rsidRDefault="00411FD6" w:rsidP="00EB1446">
      <w:pPr>
        <w:spacing w:after="0" w:line="240" w:lineRule="auto"/>
      </w:pPr>
      <w:r>
        <w:separator/>
      </w:r>
    </w:p>
  </w:endnote>
  <w:endnote w:type="continuationSeparator" w:id="0">
    <w:p w14:paraId="4F03C810" w14:textId="77777777" w:rsidR="00411FD6" w:rsidRDefault="00411FD6" w:rsidP="00EB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4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C1AB5" w14:textId="799F4F3F" w:rsidR="0038697E" w:rsidRDefault="0038697E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0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24584E" w14:textId="64F6B860" w:rsidR="00F97663" w:rsidRDefault="00F97663" w:rsidP="00F976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3F262" w14:textId="77777777" w:rsidR="00411FD6" w:rsidRDefault="00411FD6" w:rsidP="00EB1446">
      <w:pPr>
        <w:spacing w:after="0" w:line="240" w:lineRule="auto"/>
      </w:pPr>
      <w:r>
        <w:separator/>
      </w:r>
    </w:p>
  </w:footnote>
  <w:footnote w:type="continuationSeparator" w:id="0">
    <w:p w14:paraId="2DCFED2C" w14:textId="77777777" w:rsidR="00411FD6" w:rsidRDefault="00411FD6" w:rsidP="00EB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7D0"/>
    <w:multiLevelType w:val="hybridMultilevel"/>
    <w:tmpl w:val="6868F9B6"/>
    <w:lvl w:ilvl="0" w:tplc="884687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6520"/>
    <w:multiLevelType w:val="hybridMultilevel"/>
    <w:tmpl w:val="8452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774"/>
    <w:multiLevelType w:val="hybridMultilevel"/>
    <w:tmpl w:val="D902DBFA"/>
    <w:lvl w:ilvl="0" w:tplc="1D9E7F5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0013"/>
    <w:multiLevelType w:val="hybridMultilevel"/>
    <w:tmpl w:val="8090945A"/>
    <w:lvl w:ilvl="0" w:tplc="A906D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7B58"/>
    <w:multiLevelType w:val="hybridMultilevel"/>
    <w:tmpl w:val="59686C38"/>
    <w:lvl w:ilvl="0" w:tplc="372056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E2AA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29E7"/>
    <w:multiLevelType w:val="hybridMultilevel"/>
    <w:tmpl w:val="64184790"/>
    <w:lvl w:ilvl="0" w:tplc="E4CCE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199"/>
    <w:multiLevelType w:val="hybridMultilevel"/>
    <w:tmpl w:val="6868F9B6"/>
    <w:lvl w:ilvl="0" w:tplc="884687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F6B"/>
    <w:multiLevelType w:val="hybridMultilevel"/>
    <w:tmpl w:val="652C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76D5B"/>
    <w:multiLevelType w:val="hybridMultilevel"/>
    <w:tmpl w:val="C4661078"/>
    <w:lvl w:ilvl="0" w:tplc="AD64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BC6D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22C2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AC"/>
    <w:rsid w:val="000105E9"/>
    <w:rsid w:val="0003438F"/>
    <w:rsid w:val="000443DB"/>
    <w:rsid w:val="00045D4F"/>
    <w:rsid w:val="0004695A"/>
    <w:rsid w:val="00055AAB"/>
    <w:rsid w:val="00085FC0"/>
    <w:rsid w:val="000A5D9B"/>
    <w:rsid w:val="000B1573"/>
    <w:rsid w:val="000B745D"/>
    <w:rsid w:val="000D1286"/>
    <w:rsid w:val="000D18DB"/>
    <w:rsid w:val="000F35D0"/>
    <w:rsid w:val="00100E6B"/>
    <w:rsid w:val="00124E39"/>
    <w:rsid w:val="00125A43"/>
    <w:rsid w:val="00126C2A"/>
    <w:rsid w:val="00134FC1"/>
    <w:rsid w:val="001535AF"/>
    <w:rsid w:val="0016154B"/>
    <w:rsid w:val="00165DCA"/>
    <w:rsid w:val="0017068E"/>
    <w:rsid w:val="001732E9"/>
    <w:rsid w:val="00180478"/>
    <w:rsid w:val="0019101D"/>
    <w:rsid w:val="001951A3"/>
    <w:rsid w:val="00196692"/>
    <w:rsid w:val="001966BF"/>
    <w:rsid w:val="001B5716"/>
    <w:rsid w:val="001D565F"/>
    <w:rsid w:val="001D5DDB"/>
    <w:rsid w:val="001D5FE7"/>
    <w:rsid w:val="001F01B9"/>
    <w:rsid w:val="00204484"/>
    <w:rsid w:val="0022420D"/>
    <w:rsid w:val="00241399"/>
    <w:rsid w:val="00244247"/>
    <w:rsid w:val="002456C6"/>
    <w:rsid w:val="00250417"/>
    <w:rsid w:val="00250A23"/>
    <w:rsid w:val="00266E18"/>
    <w:rsid w:val="00286015"/>
    <w:rsid w:val="002D19AC"/>
    <w:rsid w:val="00301C28"/>
    <w:rsid w:val="00306D0E"/>
    <w:rsid w:val="0031624A"/>
    <w:rsid w:val="003269AA"/>
    <w:rsid w:val="00331C50"/>
    <w:rsid w:val="0033252A"/>
    <w:rsid w:val="00350950"/>
    <w:rsid w:val="00355305"/>
    <w:rsid w:val="00363F3D"/>
    <w:rsid w:val="0038697E"/>
    <w:rsid w:val="003948D0"/>
    <w:rsid w:val="003D1177"/>
    <w:rsid w:val="003D1773"/>
    <w:rsid w:val="003D1B39"/>
    <w:rsid w:val="003D2910"/>
    <w:rsid w:val="003F4D84"/>
    <w:rsid w:val="00403685"/>
    <w:rsid w:val="00411FD6"/>
    <w:rsid w:val="00417312"/>
    <w:rsid w:val="0041794F"/>
    <w:rsid w:val="00420673"/>
    <w:rsid w:val="004423CD"/>
    <w:rsid w:val="00447FEF"/>
    <w:rsid w:val="00481700"/>
    <w:rsid w:val="0048399F"/>
    <w:rsid w:val="004B1844"/>
    <w:rsid w:val="004B1AE1"/>
    <w:rsid w:val="004C7CCB"/>
    <w:rsid w:val="004F1C38"/>
    <w:rsid w:val="00511F5F"/>
    <w:rsid w:val="00516AD8"/>
    <w:rsid w:val="00521D50"/>
    <w:rsid w:val="005221E9"/>
    <w:rsid w:val="00536B97"/>
    <w:rsid w:val="00553567"/>
    <w:rsid w:val="00562E0D"/>
    <w:rsid w:val="005715DA"/>
    <w:rsid w:val="00584AEC"/>
    <w:rsid w:val="005909A5"/>
    <w:rsid w:val="005C2890"/>
    <w:rsid w:val="005C7C78"/>
    <w:rsid w:val="005D557C"/>
    <w:rsid w:val="006036AA"/>
    <w:rsid w:val="00634690"/>
    <w:rsid w:val="00641065"/>
    <w:rsid w:val="00641D9F"/>
    <w:rsid w:val="00663B82"/>
    <w:rsid w:val="0069287B"/>
    <w:rsid w:val="006C72E8"/>
    <w:rsid w:val="006D02B5"/>
    <w:rsid w:val="006D2346"/>
    <w:rsid w:val="006E3D9A"/>
    <w:rsid w:val="006F4E58"/>
    <w:rsid w:val="00705109"/>
    <w:rsid w:val="0072557A"/>
    <w:rsid w:val="007414A0"/>
    <w:rsid w:val="007420C7"/>
    <w:rsid w:val="007833AB"/>
    <w:rsid w:val="00793869"/>
    <w:rsid w:val="007D6C60"/>
    <w:rsid w:val="00800BF2"/>
    <w:rsid w:val="00803467"/>
    <w:rsid w:val="00817E97"/>
    <w:rsid w:val="008259D6"/>
    <w:rsid w:val="0083338A"/>
    <w:rsid w:val="008559F6"/>
    <w:rsid w:val="008750B5"/>
    <w:rsid w:val="00883EE7"/>
    <w:rsid w:val="00896E08"/>
    <w:rsid w:val="008B7D4E"/>
    <w:rsid w:val="008E0F36"/>
    <w:rsid w:val="008E3627"/>
    <w:rsid w:val="008E3944"/>
    <w:rsid w:val="009040B6"/>
    <w:rsid w:val="009339D8"/>
    <w:rsid w:val="00936F18"/>
    <w:rsid w:val="00942728"/>
    <w:rsid w:val="00967F6F"/>
    <w:rsid w:val="00975F62"/>
    <w:rsid w:val="009815AF"/>
    <w:rsid w:val="00990D64"/>
    <w:rsid w:val="009941E1"/>
    <w:rsid w:val="009A3402"/>
    <w:rsid w:val="009A5E7A"/>
    <w:rsid w:val="009C61D5"/>
    <w:rsid w:val="009D714A"/>
    <w:rsid w:val="00A21A12"/>
    <w:rsid w:val="00A25841"/>
    <w:rsid w:val="00A310C6"/>
    <w:rsid w:val="00A3635C"/>
    <w:rsid w:val="00A402CC"/>
    <w:rsid w:val="00A82E20"/>
    <w:rsid w:val="00A92E8B"/>
    <w:rsid w:val="00AB7525"/>
    <w:rsid w:val="00AC78DF"/>
    <w:rsid w:val="00AD07BE"/>
    <w:rsid w:val="00AE2ED5"/>
    <w:rsid w:val="00B001D8"/>
    <w:rsid w:val="00B227C4"/>
    <w:rsid w:val="00B345B6"/>
    <w:rsid w:val="00B77AE6"/>
    <w:rsid w:val="00B8037E"/>
    <w:rsid w:val="00BA1206"/>
    <w:rsid w:val="00BE2CF0"/>
    <w:rsid w:val="00C11776"/>
    <w:rsid w:val="00C249D2"/>
    <w:rsid w:val="00C75C2D"/>
    <w:rsid w:val="00C85EBB"/>
    <w:rsid w:val="00C86A1C"/>
    <w:rsid w:val="00C94A15"/>
    <w:rsid w:val="00C959B0"/>
    <w:rsid w:val="00C97C28"/>
    <w:rsid w:val="00CA1DF2"/>
    <w:rsid w:val="00CA2BDB"/>
    <w:rsid w:val="00CA3C23"/>
    <w:rsid w:val="00CC14BA"/>
    <w:rsid w:val="00CF2F16"/>
    <w:rsid w:val="00CF63CF"/>
    <w:rsid w:val="00D02AA6"/>
    <w:rsid w:val="00D04EDF"/>
    <w:rsid w:val="00D30140"/>
    <w:rsid w:val="00D64D67"/>
    <w:rsid w:val="00D7796E"/>
    <w:rsid w:val="00D93C53"/>
    <w:rsid w:val="00DA7A3E"/>
    <w:rsid w:val="00DB5889"/>
    <w:rsid w:val="00DB6149"/>
    <w:rsid w:val="00DC4841"/>
    <w:rsid w:val="00DF6B6A"/>
    <w:rsid w:val="00E26A7B"/>
    <w:rsid w:val="00E4120A"/>
    <w:rsid w:val="00E440DF"/>
    <w:rsid w:val="00E729A3"/>
    <w:rsid w:val="00E741DE"/>
    <w:rsid w:val="00E74606"/>
    <w:rsid w:val="00E850D3"/>
    <w:rsid w:val="00EB1446"/>
    <w:rsid w:val="00EC5D5E"/>
    <w:rsid w:val="00EE1ED7"/>
    <w:rsid w:val="00EF28DC"/>
    <w:rsid w:val="00F012F6"/>
    <w:rsid w:val="00F15EC3"/>
    <w:rsid w:val="00F174FE"/>
    <w:rsid w:val="00F27FFE"/>
    <w:rsid w:val="00F42129"/>
    <w:rsid w:val="00F47CB1"/>
    <w:rsid w:val="00F51ECE"/>
    <w:rsid w:val="00F534E1"/>
    <w:rsid w:val="00F554FE"/>
    <w:rsid w:val="00F83081"/>
    <w:rsid w:val="00F97663"/>
    <w:rsid w:val="00FA055D"/>
    <w:rsid w:val="00FC11B2"/>
    <w:rsid w:val="00FC434C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AC12"/>
  <w15:docId w15:val="{EDFD783A-F1D2-4412-89B0-D1F8A923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A1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A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46"/>
  </w:style>
  <w:style w:type="paragraph" w:styleId="Footer">
    <w:name w:val="footer"/>
    <w:basedOn w:val="Normal"/>
    <w:link w:val="FooterChar"/>
    <w:uiPriority w:val="99"/>
    <w:unhideWhenUsed/>
    <w:rsid w:val="00EB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46"/>
  </w:style>
  <w:style w:type="character" w:styleId="CommentReference">
    <w:name w:val="annotation reference"/>
    <w:basedOn w:val="DefaultParagraphFont"/>
    <w:uiPriority w:val="99"/>
    <w:semiHidden/>
    <w:unhideWhenUsed/>
    <w:rsid w:val="00663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ikley@ndsu.edu" TargetMode="External"/><Relationship Id="rId13" Type="http://schemas.openxmlformats.org/officeDocument/2006/relationships/hyperlink" Target="mailto:celhard@nd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.jenks@ndsu.edu" TargetMode="External"/><Relationship Id="rId12" Type="http://schemas.openxmlformats.org/officeDocument/2006/relationships/hyperlink" Target="mailto:raweisz@nd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enotypingcenter.com/wp-content/uploads/2019/05/Submission-Form-General-v3.0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.gov/ndda/p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otypingcenter.com/palmer-amaranth-testing/" TargetMode="External"/><Relationship Id="rId10" Type="http://schemas.openxmlformats.org/officeDocument/2006/relationships/hyperlink" Target="http://www.ndweeds.com/wp-content/uploads/2019/05/Weed-Board-Directory-public_5-7-19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g.ndsu.edu/extension/directory/counties" TargetMode="External"/><Relationship Id="rId14" Type="http://schemas.openxmlformats.org/officeDocument/2006/relationships/hyperlink" Target="https://www.genotypingcenter.com/services/te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Jamen Windish</dc:creator>
  <cp:lastModifiedBy>Stark County Weed Control</cp:lastModifiedBy>
  <cp:revision>2</cp:revision>
  <cp:lastPrinted>2021-05-14T14:30:00Z</cp:lastPrinted>
  <dcterms:created xsi:type="dcterms:W3CDTF">2021-05-14T14:48:00Z</dcterms:created>
  <dcterms:modified xsi:type="dcterms:W3CDTF">2021-05-14T14:48:00Z</dcterms:modified>
</cp:coreProperties>
</file>